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2700" w:type="dxa"/>
        <w:tblInd w:w="5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00" w:type="dxa"/>
          </w:tcPr>
          <w:p>
            <w:pPr>
              <w:adjustRightInd w:val="0"/>
              <w:snapToGrid w:val="0"/>
              <w:spacing w:line="540" w:lineRule="exact"/>
              <w:jc w:val="center"/>
              <w:rPr>
                <w:rFonts w:ascii="仿宋_GB2312" w:eastAsia="仿宋_GB2312"/>
                <w:sz w:val="32"/>
                <w:szCs w:val="32"/>
              </w:rPr>
            </w:pPr>
            <w:r>
              <w:rPr>
                <w:rFonts w:ascii="黑体" w:eastAsia="黑体"/>
                <w:color w:val="000000"/>
                <w:sz w:val="36"/>
                <w:szCs w:val="36"/>
              </w:rPr>
              <w:br w:type="page"/>
            </w:r>
            <w:r>
              <w:rPr>
                <w:rFonts w:ascii="仿宋_GB2312" w:hAnsi="仿宋_GB2312" w:eastAsia="仿宋_GB2312" w:cs="仿宋_GB2312"/>
                <w:sz w:val="28"/>
                <w:szCs w:val="28"/>
              </w:rPr>
              <w:br w:type="page"/>
            </w:r>
            <w:r>
              <w:rPr>
                <w:rFonts w:hint="eastAsia" w:ascii="仿宋_GB2312" w:eastAsia="仿宋_GB2312"/>
                <w:sz w:val="32"/>
                <w:szCs w:val="32"/>
              </w:rPr>
              <w:t>编号</w:t>
            </w:r>
          </w:p>
        </w:tc>
        <w:tc>
          <w:tcPr>
            <w:tcW w:w="1800" w:type="dxa"/>
          </w:tcPr>
          <w:p>
            <w:pPr>
              <w:adjustRightInd w:val="0"/>
              <w:snapToGrid w:val="0"/>
              <w:spacing w:line="540" w:lineRule="exact"/>
              <w:jc w:val="center"/>
              <w:rPr>
                <w:rFonts w:ascii="仿宋_GB2312" w:eastAsia="仿宋_GB2312"/>
                <w:sz w:val="32"/>
                <w:szCs w:val="32"/>
              </w:rPr>
            </w:pPr>
          </w:p>
        </w:tc>
      </w:tr>
    </w:tbl>
    <w:p>
      <w:pPr>
        <w:adjustRightInd w:val="0"/>
        <w:snapToGrid w:val="0"/>
        <w:spacing w:line="540" w:lineRule="exact"/>
        <w:jc w:val="center"/>
        <w:rPr>
          <w:rFonts w:ascii="仿宋_GB2312" w:eastAsia="仿宋_GB2312"/>
          <w:sz w:val="32"/>
          <w:szCs w:val="32"/>
        </w:rPr>
      </w:pPr>
    </w:p>
    <w:p>
      <w:pPr>
        <w:adjustRightInd w:val="0"/>
        <w:snapToGrid w:val="0"/>
        <w:spacing w:line="540" w:lineRule="exact"/>
        <w:jc w:val="center"/>
        <w:rPr>
          <w:rFonts w:ascii="仿宋_GB2312" w:eastAsia="仿宋_GB2312"/>
          <w:sz w:val="32"/>
          <w:szCs w:val="32"/>
        </w:rPr>
      </w:pPr>
    </w:p>
    <w:p>
      <w:pPr>
        <w:adjustRightInd w:val="0"/>
        <w:snapToGrid w:val="0"/>
        <w:spacing w:line="800" w:lineRule="exact"/>
        <w:jc w:val="center"/>
        <w:rPr>
          <w:rFonts w:ascii="仿宋_GB2312" w:eastAsia="仿宋_GB2312"/>
          <w:b/>
          <w:bCs/>
          <w:sz w:val="52"/>
          <w:szCs w:val="52"/>
        </w:rPr>
      </w:pPr>
      <w:r>
        <w:rPr>
          <w:rFonts w:hint="eastAsia" w:ascii="仿宋_GB2312" w:eastAsia="仿宋_GB2312"/>
          <w:b/>
          <w:bCs/>
          <w:sz w:val="52"/>
          <w:szCs w:val="52"/>
        </w:rPr>
        <w:t>长治学院</w:t>
      </w:r>
    </w:p>
    <w:p>
      <w:pPr>
        <w:adjustRightInd w:val="0"/>
        <w:snapToGrid w:val="0"/>
        <w:spacing w:line="800" w:lineRule="exact"/>
        <w:jc w:val="center"/>
        <w:rPr>
          <w:rFonts w:ascii="仿宋_GB2312" w:eastAsia="仿宋_GB2312"/>
          <w:b/>
          <w:bCs/>
          <w:sz w:val="52"/>
          <w:szCs w:val="52"/>
        </w:rPr>
      </w:pPr>
      <w:r>
        <w:rPr>
          <w:rFonts w:hint="eastAsia" w:ascii="仿宋_GB2312" w:eastAsia="仿宋_GB2312"/>
          <w:b/>
          <w:bCs/>
          <w:sz w:val="52"/>
          <w:szCs w:val="52"/>
        </w:rPr>
        <w:t>教职工攻读博士研究生协议书</w:t>
      </w:r>
    </w:p>
    <w:p>
      <w:pPr>
        <w:adjustRightInd w:val="0"/>
        <w:snapToGrid w:val="0"/>
        <w:spacing w:line="540" w:lineRule="exact"/>
        <w:jc w:val="center"/>
        <w:rPr>
          <w:rFonts w:ascii="仿宋_GB2312" w:eastAsia="仿宋_GB2312"/>
          <w:b/>
          <w:bCs/>
          <w:sz w:val="32"/>
          <w:szCs w:val="32"/>
        </w:rPr>
      </w:pPr>
    </w:p>
    <w:p>
      <w:pPr>
        <w:adjustRightInd w:val="0"/>
        <w:snapToGrid w:val="0"/>
        <w:spacing w:line="540" w:lineRule="exact"/>
        <w:jc w:val="center"/>
        <w:rPr>
          <w:rFonts w:ascii="仿宋_GB2312" w:eastAsia="仿宋_GB2312"/>
          <w:b/>
          <w:bCs/>
          <w:sz w:val="32"/>
          <w:szCs w:val="32"/>
        </w:rPr>
      </w:pPr>
    </w:p>
    <w:p>
      <w:pPr>
        <w:adjustRightInd w:val="0"/>
        <w:snapToGrid w:val="0"/>
        <w:spacing w:line="540" w:lineRule="exact"/>
        <w:jc w:val="center"/>
        <w:rPr>
          <w:rFonts w:ascii="仿宋_GB2312" w:eastAsia="仿宋_GB2312"/>
          <w:b/>
          <w:bCs/>
          <w:sz w:val="32"/>
          <w:szCs w:val="32"/>
        </w:rPr>
      </w:pPr>
    </w:p>
    <w:tbl>
      <w:tblPr>
        <w:tblStyle w:val="6"/>
        <w:tblW w:w="5828" w:type="dxa"/>
        <w:tblInd w:w="1548" w:type="dxa"/>
        <w:tblLayout w:type="fixed"/>
        <w:tblCellMar>
          <w:top w:w="0" w:type="dxa"/>
          <w:left w:w="108" w:type="dxa"/>
          <w:bottom w:w="0" w:type="dxa"/>
          <w:right w:w="108" w:type="dxa"/>
        </w:tblCellMar>
      </w:tblPr>
      <w:tblGrid>
        <w:gridCol w:w="2340"/>
        <w:gridCol w:w="3488"/>
      </w:tblGrid>
      <w:tr>
        <w:tblPrEx>
          <w:tblLayout w:type="fixed"/>
          <w:tblCellMar>
            <w:top w:w="0" w:type="dxa"/>
            <w:left w:w="108" w:type="dxa"/>
            <w:bottom w:w="0" w:type="dxa"/>
            <w:right w:w="108" w:type="dxa"/>
          </w:tblCellMar>
        </w:tblPrEx>
        <w:trPr>
          <w:trHeight w:val="743" w:hRule="atLeast"/>
        </w:trPr>
        <w:tc>
          <w:tcPr>
            <w:tcW w:w="2340" w:type="dxa"/>
            <w:vAlign w:val="center"/>
          </w:tcPr>
          <w:p>
            <w:pPr>
              <w:adjustRightInd w:val="0"/>
              <w:snapToGrid w:val="0"/>
              <w:spacing w:line="540" w:lineRule="exact"/>
              <w:jc w:val="center"/>
              <w:rPr>
                <w:rFonts w:ascii="仿宋_GB2312" w:eastAsia="仿宋_GB2312"/>
                <w:bCs/>
                <w:sz w:val="32"/>
                <w:szCs w:val="32"/>
              </w:rPr>
            </w:pPr>
            <w:r>
              <w:rPr>
                <w:rFonts w:hint="eastAsia" w:ascii="仿宋_GB2312" w:eastAsia="仿宋_GB2312"/>
                <w:bCs/>
                <w:sz w:val="32"/>
                <w:szCs w:val="32"/>
              </w:rPr>
              <w:t>甲 方 名 称：</w:t>
            </w:r>
          </w:p>
        </w:tc>
        <w:tc>
          <w:tcPr>
            <w:tcW w:w="3488" w:type="dxa"/>
            <w:tcBorders>
              <w:bottom w:val="single" w:color="auto" w:sz="4" w:space="0"/>
            </w:tcBorders>
            <w:vAlign w:val="center"/>
          </w:tcPr>
          <w:p>
            <w:pPr>
              <w:adjustRightInd w:val="0"/>
              <w:snapToGrid w:val="0"/>
              <w:spacing w:line="540" w:lineRule="exact"/>
              <w:jc w:val="center"/>
              <w:rPr>
                <w:rFonts w:ascii="仿宋_GB2312" w:eastAsia="仿宋_GB2312"/>
                <w:bCs/>
                <w:sz w:val="32"/>
                <w:szCs w:val="32"/>
              </w:rPr>
            </w:pPr>
            <w:r>
              <w:rPr>
                <w:rFonts w:hint="eastAsia" w:ascii="仿宋_GB2312" w:eastAsia="仿宋_GB2312"/>
                <w:b/>
                <w:bCs/>
                <w:sz w:val="32"/>
                <w:szCs w:val="32"/>
              </w:rPr>
              <w:t>长治学院</w:t>
            </w:r>
          </w:p>
        </w:tc>
      </w:tr>
      <w:tr>
        <w:tblPrEx>
          <w:tblLayout w:type="fixed"/>
          <w:tblCellMar>
            <w:top w:w="0" w:type="dxa"/>
            <w:left w:w="108" w:type="dxa"/>
            <w:bottom w:w="0" w:type="dxa"/>
            <w:right w:w="108" w:type="dxa"/>
          </w:tblCellMar>
        </w:tblPrEx>
        <w:trPr>
          <w:trHeight w:val="743" w:hRule="atLeast"/>
        </w:trPr>
        <w:tc>
          <w:tcPr>
            <w:tcW w:w="2340" w:type="dxa"/>
            <w:vAlign w:val="center"/>
          </w:tcPr>
          <w:p>
            <w:pPr>
              <w:adjustRightInd w:val="0"/>
              <w:snapToGrid w:val="0"/>
              <w:spacing w:line="540" w:lineRule="exact"/>
              <w:jc w:val="center"/>
              <w:rPr>
                <w:rFonts w:ascii="仿宋_GB2312" w:eastAsia="仿宋_GB2312"/>
                <w:bCs/>
                <w:sz w:val="32"/>
                <w:szCs w:val="32"/>
                <w:u w:val="single"/>
              </w:rPr>
            </w:pPr>
            <w:r>
              <w:rPr>
                <w:rFonts w:hint="eastAsia" w:ascii="仿宋_GB2312" w:eastAsia="仿宋_GB2312"/>
                <w:bCs/>
                <w:sz w:val="32"/>
                <w:szCs w:val="32"/>
              </w:rPr>
              <w:t>法定代表人：</w:t>
            </w:r>
          </w:p>
        </w:tc>
        <w:tc>
          <w:tcPr>
            <w:tcW w:w="3488" w:type="dxa"/>
            <w:tcBorders>
              <w:top w:val="single" w:color="auto" w:sz="4" w:space="0"/>
              <w:bottom w:val="single" w:color="auto" w:sz="4" w:space="0"/>
            </w:tcBorders>
            <w:vAlign w:val="center"/>
          </w:tcPr>
          <w:p>
            <w:pPr>
              <w:adjustRightInd w:val="0"/>
              <w:snapToGrid w:val="0"/>
              <w:spacing w:line="540" w:lineRule="exact"/>
              <w:jc w:val="center"/>
              <w:rPr>
                <w:rFonts w:ascii="仿宋_GB2312" w:eastAsia="仿宋_GB2312"/>
                <w:bCs/>
                <w:sz w:val="32"/>
                <w:szCs w:val="32"/>
              </w:rPr>
            </w:pPr>
          </w:p>
        </w:tc>
      </w:tr>
      <w:tr>
        <w:tblPrEx>
          <w:tblLayout w:type="fixed"/>
          <w:tblCellMar>
            <w:top w:w="0" w:type="dxa"/>
            <w:left w:w="108" w:type="dxa"/>
            <w:bottom w:w="0" w:type="dxa"/>
            <w:right w:w="108" w:type="dxa"/>
          </w:tblCellMar>
        </w:tblPrEx>
        <w:trPr>
          <w:trHeight w:val="743" w:hRule="atLeast"/>
        </w:trPr>
        <w:tc>
          <w:tcPr>
            <w:tcW w:w="2340" w:type="dxa"/>
            <w:vAlign w:val="center"/>
          </w:tcPr>
          <w:p>
            <w:pPr>
              <w:adjustRightInd w:val="0"/>
              <w:snapToGrid w:val="0"/>
              <w:spacing w:line="540" w:lineRule="exact"/>
              <w:jc w:val="center"/>
              <w:rPr>
                <w:rFonts w:ascii="仿宋_GB2312" w:eastAsia="仿宋_GB2312"/>
                <w:bCs/>
                <w:sz w:val="32"/>
                <w:szCs w:val="32"/>
              </w:rPr>
            </w:pPr>
            <w:r>
              <w:rPr>
                <w:rFonts w:hint="eastAsia" w:ascii="仿宋_GB2312" w:eastAsia="仿宋_GB2312"/>
                <w:bCs/>
                <w:sz w:val="32"/>
                <w:szCs w:val="32"/>
              </w:rPr>
              <w:t>乙 方 姓 名：</w:t>
            </w:r>
          </w:p>
        </w:tc>
        <w:tc>
          <w:tcPr>
            <w:tcW w:w="3488" w:type="dxa"/>
            <w:tcBorders>
              <w:top w:val="single" w:color="auto" w:sz="4" w:space="0"/>
              <w:bottom w:val="single" w:color="auto" w:sz="4" w:space="0"/>
            </w:tcBorders>
            <w:vAlign w:val="center"/>
          </w:tcPr>
          <w:p>
            <w:pPr>
              <w:adjustRightInd w:val="0"/>
              <w:snapToGrid w:val="0"/>
              <w:spacing w:line="540" w:lineRule="exact"/>
              <w:jc w:val="center"/>
              <w:rPr>
                <w:rFonts w:ascii="仿宋_GB2312" w:eastAsia="仿宋_GB2312"/>
                <w:bCs/>
                <w:sz w:val="32"/>
                <w:szCs w:val="32"/>
              </w:rPr>
            </w:pPr>
          </w:p>
        </w:tc>
      </w:tr>
      <w:tr>
        <w:tblPrEx>
          <w:tblLayout w:type="fixed"/>
          <w:tblCellMar>
            <w:top w:w="0" w:type="dxa"/>
            <w:left w:w="108" w:type="dxa"/>
            <w:bottom w:w="0" w:type="dxa"/>
            <w:right w:w="108" w:type="dxa"/>
          </w:tblCellMar>
        </w:tblPrEx>
        <w:trPr>
          <w:trHeight w:val="743" w:hRule="atLeast"/>
        </w:trPr>
        <w:tc>
          <w:tcPr>
            <w:tcW w:w="2340" w:type="dxa"/>
            <w:vAlign w:val="center"/>
          </w:tcPr>
          <w:p>
            <w:pPr>
              <w:adjustRightInd w:val="0"/>
              <w:snapToGrid w:val="0"/>
              <w:spacing w:line="540" w:lineRule="exact"/>
              <w:jc w:val="left"/>
              <w:rPr>
                <w:rFonts w:ascii="仿宋_GB2312" w:eastAsia="仿宋_GB2312"/>
                <w:bCs/>
                <w:sz w:val="32"/>
                <w:szCs w:val="32"/>
                <w:u w:val="single"/>
              </w:rPr>
            </w:pPr>
            <w:r>
              <w:rPr>
                <w:rFonts w:hint="eastAsia" w:ascii="仿宋_GB2312" w:eastAsia="仿宋_GB2312"/>
                <w:bCs/>
                <w:spacing w:val="32"/>
                <w:sz w:val="32"/>
                <w:szCs w:val="32"/>
              </w:rPr>
              <w:t>身份证号码</w:t>
            </w:r>
            <w:r>
              <w:rPr>
                <w:rFonts w:hint="eastAsia" w:ascii="仿宋_GB2312" w:eastAsia="仿宋_GB2312"/>
                <w:bCs/>
                <w:sz w:val="32"/>
                <w:szCs w:val="32"/>
              </w:rPr>
              <w:t>：</w:t>
            </w:r>
          </w:p>
        </w:tc>
        <w:tc>
          <w:tcPr>
            <w:tcW w:w="3488" w:type="dxa"/>
            <w:tcBorders>
              <w:top w:val="single" w:color="auto" w:sz="4" w:space="0"/>
              <w:bottom w:val="single" w:color="auto" w:sz="4" w:space="0"/>
            </w:tcBorders>
            <w:vAlign w:val="center"/>
          </w:tcPr>
          <w:p>
            <w:pPr>
              <w:adjustRightInd w:val="0"/>
              <w:snapToGrid w:val="0"/>
              <w:spacing w:line="540" w:lineRule="exact"/>
              <w:jc w:val="center"/>
              <w:rPr>
                <w:rFonts w:ascii="仿宋_GB2312" w:eastAsia="仿宋_GB2312"/>
                <w:bCs/>
                <w:sz w:val="32"/>
                <w:szCs w:val="32"/>
                <w:u w:val="single"/>
              </w:rPr>
            </w:pPr>
          </w:p>
        </w:tc>
      </w:tr>
      <w:tr>
        <w:tblPrEx>
          <w:tblLayout w:type="fixed"/>
          <w:tblCellMar>
            <w:top w:w="0" w:type="dxa"/>
            <w:left w:w="108" w:type="dxa"/>
            <w:bottom w:w="0" w:type="dxa"/>
            <w:right w:w="108" w:type="dxa"/>
          </w:tblCellMar>
        </w:tblPrEx>
        <w:trPr>
          <w:trHeight w:val="743" w:hRule="atLeast"/>
        </w:trPr>
        <w:tc>
          <w:tcPr>
            <w:tcW w:w="2340" w:type="dxa"/>
            <w:vAlign w:val="center"/>
          </w:tcPr>
          <w:p>
            <w:pPr>
              <w:adjustRightInd w:val="0"/>
              <w:snapToGrid w:val="0"/>
              <w:spacing w:line="540" w:lineRule="exact"/>
              <w:jc w:val="center"/>
              <w:rPr>
                <w:rFonts w:ascii="仿宋_GB2312" w:eastAsia="仿宋_GB2312"/>
                <w:bCs/>
                <w:sz w:val="32"/>
                <w:szCs w:val="32"/>
                <w:u w:val="single"/>
              </w:rPr>
            </w:pPr>
            <w:r>
              <w:rPr>
                <w:rFonts w:hint="eastAsia" w:ascii="仿宋_GB2312" w:eastAsia="仿宋_GB2312"/>
                <w:bCs/>
                <w:sz w:val="32"/>
                <w:szCs w:val="32"/>
              </w:rPr>
              <w:t>所 在 单 位：</w:t>
            </w:r>
          </w:p>
        </w:tc>
        <w:tc>
          <w:tcPr>
            <w:tcW w:w="3488" w:type="dxa"/>
            <w:tcBorders>
              <w:top w:val="single" w:color="auto" w:sz="4" w:space="0"/>
              <w:bottom w:val="single" w:color="auto" w:sz="4" w:space="0"/>
            </w:tcBorders>
            <w:vAlign w:val="center"/>
          </w:tcPr>
          <w:p>
            <w:pPr>
              <w:adjustRightInd w:val="0"/>
              <w:snapToGrid w:val="0"/>
              <w:spacing w:line="540" w:lineRule="exact"/>
              <w:jc w:val="center"/>
              <w:rPr>
                <w:rFonts w:ascii="仿宋_GB2312" w:eastAsia="仿宋_GB2312"/>
                <w:bCs/>
                <w:sz w:val="32"/>
                <w:szCs w:val="32"/>
                <w:u w:val="single"/>
              </w:rPr>
            </w:pPr>
          </w:p>
        </w:tc>
      </w:tr>
      <w:tr>
        <w:tblPrEx>
          <w:tblLayout w:type="fixed"/>
          <w:tblCellMar>
            <w:top w:w="0" w:type="dxa"/>
            <w:left w:w="108" w:type="dxa"/>
            <w:bottom w:w="0" w:type="dxa"/>
            <w:right w:w="108" w:type="dxa"/>
          </w:tblCellMar>
        </w:tblPrEx>
        <w:trPr>
          <w:trHeight w:val="743" w:hRule="atLeast"/>
        </w:trPr>
        <w:tc>
          <w:tcPr>
            <w:tcW w:w="2340" w:type="dxa"/>
            <w:vAlign w:val="center"/>
          </w:tcPr>
          <w:p>
            <w:pPr>
              <w:adjustRightInd w:val="0"/>
              <w:snapToGrid w:val="0"/>
              <w:spacing w:line="540" w:lineRule="exact"/>
              <w:rPr>
                <w:rFonts w:ascii="仿宋_GB2312" w:eastAsia="仿宋_GB2312"/>
                <w:bCs/>
                <w:sz w:val="32"/>
                <w:szCs w:val="32"/>
              </w:rPr>
            </w:pPr>
            <w:r>
              <w:rPr>
                <w:rFonts w:hint="eastAsia" w:ascii="仿宋_GB2312" w:eastAsia="仿宋_GB2312"/>
                <w:bCs/>
                <w:sz w:val="32"/>
                <w:szCs w:val="32"/>
              </w:rPr>
              <w:t>联 系 电 话：</w:t>
            </w:r>
          </w:p>
        </w:tc>
        <w:tc>
          <w:tcPr>
            <w:tcW w:w="3488" w:type="dxa"/>
            <w:tcBorders>
              <w:top w:val="single" w:color="auto" w:sz="4" w:space="0"/>
              <w:bottom w:val="single" w:color="auto" w:sz="4" w:space="0"/>
            </w:tcBorders>
            <w:vAlign w:val="center"/>
          </w:tcPr>
          <w:p>
            <w:pPr>
              <w:adjustRightInd w:val="0"/>
              <w:snapToGrid w:val="0"/>
              <w:spacing w:line="540" w:lineRule="exact"/>
              <w:jc w:val="center"/>
              <w:rPr>
                <w:rFonts w:ascii="仿宋_GB2312" w:eastAsia="仿宋_GB2312"/>
                <w:bCs/>
                <w:sz w:val="32"/>
                <w:szCs w:val="32"/>
              </w:rPr>
            </w:pPr>
          </w:p>
        </w:tc>
      </w:tr>
      <w:tr>
        <w:tblPrEx>
          <w:tblLayout w:type="fixed"/>
          <w:tblCellMar>
            <w:top w:w="0" w:type="dxa"/>
            <w:left w:w="108" w:type="dxa"/>
            <w:bottom w:w="0" w:type="dxa"/>
            <w:right w:w="108" w:type="dxa"/>
          </w:tblCellMar>
        </w:tblPrEx>
        <w:trPr>
          <w:trHeight w:val="743" w:hRule="atLeast"/>
        </w:trPr>
        <w:tc>
          <w:tcPr>
            <w:tcW w:w="2340" w:type="dxa"/>
            <w:vAlign w:val="center"/>
          </w:tcPr>
          <w:p>
            <w:pPr>
              <w:adjustRightInd w:val="0"/>
              <w:snapToGrid w:val="0"/>
              <w:spacing w:line="540" w:lineRule="exact"/>
              <w:jc w:val="center"/>
              <w:rPr>
                <w:rFonts w:ascii="仿宋_GB2312" w:eastAsia="仿宋_GB2312"/>
                <w:bCs/>
                <w:sz w:val="32"/>
                <w:szCs w:val="32"/>
                <w:u w:val="single"/>
              </w:rPr>
            </w:pPr>
            <w:r>
              <w:rPr>
                <w:rFonts w:hint="eastAsia" w:ascii="仿宋_GB2312" w:eastAsia="仿宋_GB2312"/>
                <w:bCs/>
                <w:sz w:val="32"/>
                <w:szCs w:val="32"/>
              </w:rPr>
              <w:t>联 系 地 址：</w:t>
            </w:r>
          </w:p>
        </w:tc>
        <w:tc>
          <w:tcPr>
            <w:tcW w:w="3488" w:type="dxa"/>
            <w:tcBorders>
              <w:top w:val="single" w:color="auto" w:sz="4" w:space="0"/>
              <w:bottom w:val="single" w:color="auto" w:sz="4" w:space="0"/>
            </w:tcBorders>
            <w:vAlign w:val="center"/>
          </w:tcPr>
          <w:p>
            <w:pPr>
              <w:adjustRightInd w:val="0"/>
              <w:snapToGrid w:val="0"/>
              <w:spacing w:line="540" w:lineRule="exact"/>
              <w:jc w:val="center"/>
              <w:rPr>
                <w:rFonts w:ascii="仿宋_GB2312" w:eastAsia="仿宋_GB2312"/>
                <w:bCs/>
                <w:sz w:val="32"/>
                <w:szCs w:val="32"/>
              </w:rPr>
            </w:pPr>
          </w:p>
        </w:tc>
      </w:tr>
      <w:tr>
        <w:tblPrEx>
          <w:tblLayout w:type="fixed"/>
          <w:tblCellMar>
            <w:top w:w="0" w:type="dxa"/>
            <w:left w:w="108" w:type="dxa"/>
            <w:bottom w:w="0" w:type="dxa"/>
            <w:right w:w="108" w:type="dxa"/>
          </w:tblCellMar>
        </w:tblPrEx>
        <w:trPr>
          <w:trHeight w:val="743" w:hRule="atLeast"/>
        </w:trPr>
        <w:tc>
          <w:tcPr>
            <w:tcW w:w="2340" w:type="dxa"/>
            <w:vAlign w:val="center"/>
          </w:tcPr>
          <w:p>
            <w:pPr>
              <w:adjustRightInd w:val="0"/>
              <w:snapToGrid w:val="0"/>
              <w:spacing w:line="540" w:lineRule="exact"/>
              <w:jc w:val="center"/>
              <w:rPr>
                <w:rFonts w:ascii="仿宋_GB2312" w:eastAsia="仿宋_GB2312"/>
                <w:bCs/>
                <w:sz w:val="32"/>
                <w:szCs w:val="32"/>
                <w:u w:val="single"/>
              </w:rPr>
            </w:pPr>
            <w:r>
              <w:rPr>
                <w:rFonts w:hint="eastAsia" w:ascii="仿宋_GB2312" w:eastAsia="仿宋_GB2312"/>
                <w:bCs/>
                <w:sz w:val="32"/>
                <w:szCs w:val="32"/>
              </w:rPr>
              <w:t>电 子 邮 箱：</w:t>
            </w:r>
          </w:p>
        </w:tc>
        <w:tc>
          <w:tcPr>
            <w:tcW w:w="3488" w:type="dxa"/>
            <w:tcBorders>
              <w:top w:val="single" w:color="auto" w:sz="4" w:space="0"/>
              <w:bottom w:val="single" w:color="auto" w:sz="4" w:space="0"/>
            </w:tcBorders>
            <w:vAlign w:val="center"/>
          </w:tcPr>
          <w:p>
            <w:pPr>
              <w:adjustRightInd w:val="0"/>
              <w:snapToGrid w:val="0"/>
              <w:spacing w:line="540" w:lineRule="exact"/>
              <w:jc w:val="center"/>
              <w:rPr>
                <w:rFonts w:ascii="仿宋_GB2312" w:eastAsia="仿宋_GB2312"/>
                <w:bCs/>
                <w:sz w:val="32"/>
                <w:szCs w:val="32"/>
              </w:rPr>
            </w:pPr>
          </w:p>
        </w:tc>
      </w:tr>
    </w:tbl>
    <w:p>
      <w:pPr>
        <w:adjustRightInd w:val="0"/>
        <w:snapToGrid w:val="0"/>
        <w:spacing w:line="540" w:lineRule="exact"/>
        <w:rPr>
          <w:rFonts w:ascii="仿宋_GB2312" w:eastAsia="仿宋_GB2312"/>
          <w:sz w:val="32"/>
          <w:szCs w:val="32"/>
          <w:u w:val="single"/>
        </w:rPr>
      </w:pPr>
    </w:p>
    <w:p>
      <w:pPr>
        <w:adjustRightInd w:val="0"/>
        <w:snapToGrid w:val="0"/>
        <w:spacing w:line="540" w:lineRule="exact"/>
        <w:rPr>
          <w:rFonts w:ascii="仿宋_GB2312" w:eastAsia="仿宋_GB2312"/>
          <w:sz w:val="32"/>
          <w:szCs w:val="32"/>
          <w:u w:val="single"/>
        </w:rPr>
      </w:pPr>
    </w:p>
    <w:p>
      <w:pPr>
        <w:adjustRightInd w:val="0"/>
        <w:snapToGrid w:val="0"/>
        <w:spacing w:line="540" w:lineRule="exact"/>
        <w:rPr>
          <w:rFonts w:ascii="仿宋_GB2312" w:eastAsia="仿宋_GB2312"/>
          <w:sz w:val="32"/>
          <w:szCs w:val="32"/>
          <w:u w:val="single"/>
        </w:rPr>
      </w:pPr>
    </w:p>
    <w:p>
      <w:pPr>
        <w:adjustRightInd w:val="0"/>
        <w:snapToGrid w:val="0"/>
        <w:spacing w:line="540" w:lineRule="exact"/>
        <w:jc w:val="center"/>
        <w:rPr>
          <w:rFonts w:ascii="仿宋_GB2312" w:eastAsia="仿宋_GB2312"/>
          <w:sz w:val="36"/>
          <w:szCs w:val="36"/>
        </w:rPr>
      </w:pPr>
    </w:p>
    <w:p>
      <w:pPr>
        <w:widowControl/>
        <w:jc w:val="left"/>
        <w:rPr>
          <w:rFonts w:ascii="黑体" w:hAnsi="Courier New" w:eastAsia="黑体" w:cs="Times New Roman"/>
          <w:color w:val="000000"/>
          <w:sz w:val="44"/>
          <w:szCs w:val="44"/>
        </w:rPr>
      </w:pPr>
      <w:r>
        <w:rPr>
          <w:rFonts w:ascii="黑体" w:eastAsia="黑体"/>
          <w:color w:val="000000"/>
          <w:sz w:val="44"/>
          <w:szCs w:val="44"/>
        </w:rPr>
        <w:br w:type="page"/>
      </w:r>
    </w:p>
    <w:p>
      <w:pPr>
        <w:pStyle w:val="2"/>
        <w:tabs>
          <w:tab w:val="left" w:pos="4410"/>
        </w:tabs>
        <w:spacing w:line="900" w:lineRule="exact"/>
        <w:jc w:val="center"/>
        <w:rPr>
          <w:rFonts w:ascii="黑体" w:eastAsia="黑体"/>
          <w:color w:val="000000"/>
          <w:sz w:val="44"/>
          <w:szCs w:val="44"/>
        </w:rPr>
      </w:pPr>
      <w:r>
        <w:rPr>
          <w:rFonts w:hint="eastAsia" w:ascii="黑体" w:eastAsia="黑体"/>
          <w:color w:val="000000"/>
          <w:sz w:val="44"/>
          <w:szCs w:val="44"/>
        </w:rPr>
        <w:t>长治学院教职工攻读博士研究生</w:t>
      </w:r>
    </w:p>
    <w:p>
      <w:pPr>
        <w:pStyle w:val="2"/>
        <w:tabs>
          <w:tab w:val="left" w:pos="4410"/>
        </w:tabs>
        <w:spacing w:line="900" w:lineRule="exact"/>
        <w:jc w:val="center"/>
        <w:rPr>
          <w:rFonts w:ascii="黑体" w:eastAsia="黑体"/>
          <w:color w:val="000000"/>
          <w:sz w:val="44"/>
          <w:szCs w:val="44"/>
        </w:rPr>
      </w:pPr>
      <w:r>
        <w:rPr>
          <w:rFonts w:hint="eastAsia" w:ascii="黑体" w:eastAsia="黑体"/>
          <w:color w:val="000000"/>
          <w:sz w:val="44"/>
          <w:szCs w:val="44"/>
        </w:rPr>
        <w:t>协  议  书</w:t>
      </w:r>
    </w:p>
    <w:p>
      <w:pPr>
        <w:pStyle w:val="2"/>
        <w:spacing w:line="520" w:lineRule="exact"/>
        <w:ind w:firstLine="600" w:firstLineChars="200"/>
        <w:rPr>
          <w:rStyle w:val="11"/>
          <w:rFonts w:hAnsiTheme="minorHAnsi" w:cstheme="minorBidi"/>
          <w:sz w:val="30"/>
          <w:szCs w:val="30"/>
        </w:rPr>
      </w:pPr>
      <w:r>
        <w:rPr>
          <w:rStyle w:val="11"/>
          <w:rFonts w:hint="eastAsia" w:hAnsiTheme="minorHAnsi" w:cstheme="minorBidi"/>
          <w:sz w:val="30"/>
          <w:szCs w:val="30"/>
        </w:rPr>
        <w:t xml:space="preserve">                                   编号：</w:t>
      </w:r>
    </w:p>
    <w:p>
      <w:pPr>
        <w:pStyle w:val="2"/>
        <w:spacing w:line="520" w:lineRule="exact"/>
        <w:ind w:firstLine="600" w:firstLineChars="200"/>
        <w:rPr>
          <w:rStyle w:val="11"/>
          <w:rFonts w:ascii="仿宋_GB2312" w:eastAsia="仿宋_GB2312" w:hAnsiTheme="minorHAnsi" w:cstheme="minorBidi"/>
          <w:sz w:val="30"/>
          <w:szCs w:val="30"/>
        </w:rPr>
      </w:pPr>
    </w:p>
    <w:p>
      <w:pPr>
        <w:pStyle w:val="2"/>
        <w:spacing w:line="520" w:lineRule="exact"/>
        <w:ind w:firstLine="640" w:firstLineChars="200"/>
        <w:rPr>
          <w:rStyle w:val="11"/>
          <w:rFonts w:ascii="仿宋_GB2312" w:eastAsia="仿宋_GB2312" w:hAnsiTheme="minorHAnsi" w:cstheme="minorBidi"/>
          <w:sz w:val="32"/>
          <w:szCs w:val="32"/>
        </w:rPr>
      </w:pPr>
      <w:r>
        <w:rPr>
          <w:rStyle w:val="11"/>
          <w:rFonts w:ascii="仿宋_GB2312" w:eastAsia="仿宋_GB2312" w:hAnsiTheme="minorHAnsi" w:cstheme="minorBidi"/>
          <w:sz w:val="32"/>
          <w:szCs w:val="32"/>
        </w:rPr>
        <w:t>甲    方：</w:t>
      </w:r>
      <w:r>
        <w:rPr>
          <w:rStyle w:val="11"/>
          <w:rFonts w:ascii="仿宋_GB2312" w:eastAsia="仿宋_GB2312" w:hAnsiTheme="minorHAnsi" w:cstheme="minorBidi"/>
          <w:b/>
          <w:sz w:val="32"/>
          <w:szCs w:val="32"/>
        </w:rPr>
        <w:t>长治学院</w:t>
      </w:r>
    </w:p>
    <w:p>
      <w:pPr>
        <w:pStyle w:val="2"/>
        <w:spacing w:line="520" w:lineRule="exact"/>
        <w:ind w:firstLine="640" w:firstLineChars="200"/>
        <w:rPr>
          <w:rStyle w:val="11"/>
          <w:rFonts w:ascii="仿宋_GB2312" w:eastAsia="仿宋_GB2312" w:hAnsiTheme="minorHAnsi" w:cstheme="minorBidi"/>
          <w:sz w:val="32"/>
          <w:szCs w:val="32"/>
        </w:rPr>
      </w:pPr>
      <w:r>
        <w:rPr>
          <w:rStyle w:val="11"/>
          <w:rFonts w:ascii="仿宋_GB2312" w:eastAsia="仿宋_GB2312" w:hAnsiTheme="minorHAnsi" w:cstheme="minorBidi"/>
          <w:sz w:val="32"/>
          <w:szCs w:val="32"/>
        </w:rPr>
        <w:t>乙    方：</w:t>
      </w:r>
    </w:p>
    <w:p>
      <w:pPr>
        <w:pStyle w:val="2"/>
        <w:spacing w:line="520" w:lineRule="exact"/>
        <w:ind w:firstLine="640" w:firstLineChars="200"/>
        <w:rPr>
          <w:rStyle w:val="11"/>
          <w:rFonts w:ascii="仿宋_GB2312" w:eastAsia="仿宋_GB2312" w:hAnsiTheme="minorHAnsi" w:cstheme="minorBidi"/>
          <w:sz w:val="32"/>
          <w:szCs w:val="32"/>
        </w:rPr>
      </w:pPr>
      <w:r>
        <w:rPr>
          <w:rStyle w:val="11"/>
          <w:rFonts w:ascii="仿宋_GB2312" w:eastAsia="仿宋_GB2312" w:hAnsiTheme="minorHAnsi" w:cstheme="minorBidi"/>
          <w:sz w:val="32"/>
          <w:szCs w:val="32"/>
        </w:rPr>
        <w:t>为加强教师队伍建设，优化教师队伍结构，多方面开辟人才培养渠道，特批准乙方外出攻读博士研究生。</w:t>
      </w:r>
    </w:p>
    <w:p>
      <w:pPr>
        <w:widowControl/>
        <w:adjustRightInd w:val="0"/>
        <w:snapToGrid w:val="0"/>
        <w:spacing w:line="520" w:lineRule="exact"/>
        <w:ind w:firstLine="640" w:firstLineChars="200"/>
        <w:rPr>
          <w:rStyle w:val="11"/>
          <w:rFonts w:ascii="仿宋_GB2312" w:eastAsia="仿宋_GB2312"/>
          <w:sz w:val="32"/>
          <w:szCs w:val="32"/>
        </w:rPr>
      </w:pPr>
      <w:r>
        <w:rPr>
          <w:rStyle w:val="11"/>
          <w:rFonts w:ascii="仿宋_GB2312" w:eastAsia="仿宋_GB2312"/>
          <w:sz w:val="32"/>
          <w:szCs w:val="32"/>
        </w:rPr>
        <w:t>经甲乙双方充分协商，达成如下协议。</w:t>
      </w:r>
    </w:p>
    <w:p>
      <w:pPr>
        <w:widowControl/>
        <w:adjustRightInd w:val="0"/>
        <w:snapToGrid w:val="0"/>
        <w:spacing w:line="520" w:lineRule="exact"/>
        <w:ind w:firstLine="643" w:firstLineChars="200"/>
        <w:rPr>
          <w:rStyle w:val="11"/>
          <w:rFonts w:ascii="仿宋_GB2312" w:eastAsia="仿宋_GB2312"/>
          <w:b/>
          <w:sz w:val="32"/>
          <w:szCs w:val="32"/>
        </w:rPr>
      </w:pPr>
      <w:r>
        <w:rPr>
          <w:rStyle w:val="11"/>
          <w:rFonts w:ascii="仿宋_GB2312" w:eastAsia="仿宋_GB2312"/>
          <w:b/>
          <w:sz w:val="32"/>
          <w:szCs w:val="32"/>
        </w:rPr>
        <w:t>一、乙方的权利与义务：</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1.</w:t>
      </w:r>
      <w:r>
        <w:rPr>
          <w:rStyle w:val="11"/>
          <w:rFonts w:ascii="仿宋_GB2312" w:eastAsia="仿宋_GB2312"/>
          <w:sz w:val="32"/>
          <w:szCs w:val="32"/>
        </w:rPr>
        <w:t>乙方在</w:t>
      </w:r>
      <w:r>
        <w:rPr>
          <w:rStyle w:val="11"/>
          <w:rFonts w:ascii="仿宋_GB2312" w:eastAsia="仿宋_GB2312"/>
          <w:sz w:val="32"/>
          <w:szCs w:val="32"/>
          <w:u w:val="single"/>
        </w:rPr>
        <w:t xml:space="preserve">              </w:t>
      </w:r>
      <w:r>
        <w:rPr>
          <w:rStyle w:val="11"/>
          <w:rFonts w:ascii="仿宋_GB2312" w:eastAsia="仿宋_GB2312"/>
          <w:sz w:val="32"/>
          <w:szCs w:val="32"/>
        </w:rPr>
        <w:t>攻读博士研究生期间</w:t>
      </w:r>
      <w:r>
        <w:rPr>
          <w:rStyle w:val="11"/>
          <w:rFonts w:hint="eastAsia" w:ascii="仿宋_GB2312" w:eastAsia="仿宋_GB2312"/>
          <w:sz w:val="32"/>
          <w:szCs w:val="32"/>
        </w:rPr>
        <w:t>严格遵守攻读学校的规章制度</w:t>
      </w:r>
      <w:r>
        <w:rPr>
          <w:rStyle w:val="11"/>
          <w:rFonts w:ascii="仿宋_GB2312" w:eastAsia="仿宋_GB2312"/>
          <w:sz w:val="32"/>
          <w:szCs w:val="32"/>
        </w:rPr>
        <w:t>，</w:t>
      </w:r>
      <w:r>
        <w:rPr>
          <w:rStyle w:val="11"/>
          <w:rFonts w:hint="eastAsia" w:ascii="仿宋_GB2312" w:eastAsia="仿宋_GB2312"/>
          <w:sz w:val="32"/>
          <w:szCs w:val="32"/>
        </w:rPr>
        <w:t>并按</w:t>
      </w:r>
      <w:r>
        <w:rPr>
          <w:rStyle w:val="11"/>
          <w:rFonts w:ascii="仿宋_GB2312" w:eastAsia="仿宋_GB2312"/>
          <w:sz w:val="32"/>
          <w:szCs w:val="32"/>
        </w:rPr>
        <w:t>规定学制毕业并取得博士学位。</w:t>
      </w:r>
      <w:r>
        <w:rPr>
          <w:rFonts w:hint="eastAsia" w:ascii="仿宋_GB2312" w:hAnsi="宋体" w:eastAsia="仿宋_GB2312"/>
          <w:sz w:val="32"/>
          <w:szCs w:val="32"/>
        </w:rPr>
        <w:t>如确需延长学习年限者，经培养学校同意后，</w:t>
      </w:r>
      <w:r>
        <w:rPr>
          <w:rFonts w:hint="eastAsia" w:ascii="仿宋_GB2312" w:hAnsi="宋体" w:eastAsia="仿宋_GB2312"/>
          <w:sz w:val="32"/>
          <w:szCs w:val="32"/>
          <w:lang w:eastAsia="zh-CN"/>
        </w:rPr>
        <w:t>须报</w:t>
      </w:r>
      <w:r>
        <w:rPr>
          <w:rFonts w:hint="eastAsia" w:ascii="仿宋_GB2312" w:hAnsi="宋体" w:eastAsia="仿宋_GB2312" w:cs="宋体"/>
          <w:kern w:val="0"/>
          <w:sz w:val="32"/>
          <w:szCs w:val="32"/>
        </w:rPr>
        <w:t>所在单位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经党总支会议、党政联席会议（或处务会议）研究同意后，报人事处</w:t>
      </w:r>
      <w:r>
        <w:rPr>
          <w:rFonts w:hint="eastAsia" w:ascii="仿宋_GB2312" w:hAnsi="宋体" w:eastAsia="仿宋_GB2312" w:cs="宋体"/>
          <w:kern w:val="0"/>
          <w:sz w:val="32"/>
          <w:szCs w:val="32"/>
          <w:lang w:eastAsia="zh-CN"/>
        </w:rPr>
        <w:t>审核，</w:t>
      </w:r>
      <w:r>
        <w:rPr>
          <w:rFonts w:hint="eastAsia" w:ascii="仿宋_GB2312" w:hAnsi="宋体" w:eastAsia="仿宋_GB2312"/>
          <w:sz w:val="32"/>
          <w:szCs w:val="32"/>
        </w:rPr>
        <w:t>人事处负责征求分管院领导、联系院领导及分管干部工作、人事工作的院领导审批同意</w:t>
      </w:r>
      <w:r>
        <w:rPr>
          <w:rFonts w:hint="eastAsia" w:ascii="仿宋_GB2312" w:hAnsi="宋体" w:eastAsia="仿宋_GB2312"/>
          <w:sz w:val="32"/>
          <w:szCs w:val="32"/>
          <w:lang w:eastAsia="zh-CN"/>
        </w:rPr>
        <w:t>，</w:t>
      </w:r>
      <w:r>
        <w:rPr>
          <w:rFonts w:hint="eastAsia" w:ascii="仿宋_GB2312" w:hAnsi="宋体" w:eastAsia="仿宋_GB2312" w:cs="宋体"/>
          <w:kern w:val="0"/>
          <w:sz w:val="32"/>
          <w:szCs w:val="32"/>
        </w:rPr>
        <w:t>人事处处务会研究后，经分管人事工作院领导</w:t>
      </w:r>
      <w:r>
        <w:rPr>
          <w:rFonts w:hint="eastAsia" w:ascii="仿宋_GB2312" w:hAnsi="宋体" w:eastAsia="仿宋_GB2312" w:cs="宋体"/>
          <w:kern w:val="0"/>
          <w:sz w:val="32"/>
          <w:szCs w:val="32"/>
          <w:lang w:eastAsia="zh-CN"/>
        </w:rPr>
        <w:t>签批</w:t>
      </w:r>
      <w:r>
        <w:rPr>
          <w:rFonts w:hint="eastAsia" w:ascii="仿宋_GB2312" w:hAnsi="宋体" w:eastAsia="仿宋_GB2312" w:cs="宋体"/>
          <w:kern w:val="0"/>
          <w:sz w:val="32"/>
          <w:szCs w:val="32"/>
        </w:rPr>
        <w:t>同意，报学校党委</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行政</w:t>
      </w:r>
      <w:r>
        <w:rPr>
          <w:rFonts w:ascii="仿宋_GB2312" w:hAnsi="宋体" w:eastAsia="仿宋_GB2312"/>
          <w:sz w:val="32"/>
          <w:szCs w:val="32"/>
        </w:rPr>
        <w:t>研究</w:t>
      </w:r>
      <w:r>
        <w:rPr>
          <w:rFonts w:hint="eastAsia" w:ascii="仿宋_GB2312" w:hAnsi="宋体" w:eastAsia="仿宋_GB2312"/>
          <w:sz w:val="32"/>
          <w:szCs w:val="32"/>
        </w:rPr>
        <w:t>批准</w:t>
      </w:r>
      <w:r>
        <w:rPr>
          <w:rFonts w:ascii="仿宋_GB2312" w:hAnsi="宋体" w:eastAsia="仿宋_GB2312"/>
          <w:sz w:val="32"/>
          <w:szCs w:val="32"/>
        </w:rPr>
        <w:t>。</w:t>
      </w:r>
      <w:r>
        <w:rPr>
          <w:rStyle w:val="11"/>
          <w:rFonts w:hint="eastAsia" w:ascii="仿宋_GB2312" w:eastAsia="仿宋_GB2312"/>
          <w:sz w:val="32"/>
          <w:szCs w:val="32"/>
        </w:rPr>
        <w:t>延长期限原则上不超过1年。</w:t>
      </w:r>
      <w:r>
        <w:rPr>
          <w:rStyle w:val="11"/>
          <w:rFonts w:ascii="仿宋_GB2312" w:eastAsia="仿宋_GB2312"/>
          <w:sz w:val="32"/>
          <w:szCs w:val="32"/>
        </w:rPr>
        <w:t>延长学习年限期间所需费用由乙方承担。</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2.</w:t>
      </w:r>
      <w:r>
        <w:rPr>
          <w:rStyle w:val="11"/>
          <w:rFonts w:ascii="仿宋_GB2312" w:eastAsia="仿宋_GB2312"/>
          <w:sz w:val="32"/>
          <w:szCs w:val="32"/>
        </w:rPr>
        <w:t>乙方在读期间可不再承担</w:t>
      </w:r>
      <w:r>
        <w:rPr>
          <w:rStyle w:val="11"/>
          <w:rFonts w:hint="eastAsia" w:ascii="仿宋_GB2312" w:eastAsia="仿宋_GB2312"/>
          <w:sz w:val="32"/>
          <w:szCs w:val="32"/>
        </w:rPr>
        <w:t>甲方的</w:t>
      </w:r>
      <w:r>
        <w:rPr>
          <w:rStyle w:val="11"/>
          <w:rFonts w:ascii="仿宋_GB2312" w:eastAsia="仿宋_GB2312"/>
          <w:sz w:val="32"/>
          <w:szCs w:val="32"/>
        </w:rPr>
        <w:t>教学</w:t>
      </w:r>
      <w:r>
        <w:rPr>
          <w:rStyle w:val="11"/>
          <w:rFonts w:hint="eastAsia" w:ascii="仿宋_GB2312" w:eastAsia="仿宋_GB2312"/>
          <w:sz w:val="32"/>
          <w:szCs w:val="32"/>
        </w:rPr>
        <w:t>科研</w:t>
      </w:r>
      <w:r>
        <w:rPr>
          <w:rStyle w:val="11"/>
          <w:rFonts w:ascii="仿宋_GB2312" w:eastAsia="仿宋_GB2312"/>
          <w:sz w:val="32"/>
          <w:szCs w:val="32"/>
        </w:rPr>
        <w:t>和管理</w:t>
      </w:r>
      <w:r>
        <w:rPr>
          <w:rStyle w:val="11"/>
          <w:rFonts w:hint="eastAsia" w:ascii="仿宋_GB2312" w:eastAsia="仿宋_GB2312"/>
          <w:sz w:val="32"/>
          <w:szCs w:val="32"/>
        </w:rPr>
        <w:t>等</w:t>
      </w:r>
      <w:r>
        <w:rPr>
          <w:rStyle w:val="11"/>
          <w:rFonts w:ascii="仿宋_GB2312" w:eastAsia="仿宋_GB2312"/>
          <w:sz w:val="32"/>
          <w:szCs w:val="32"/>
        </w:rPr>
        <w:t>工作</w:t>
      </w:r>
      <w:r>
        <w:rPr>
          <w:rStyle w:val="11"/>
          <w:rFonts w:hint="eastAsia" w:ascii="仿宋_GB2312" w:eastAsia="仿宋_GB2312"/>
          <w:sz w:val="32"/>
          <w:szCs w:val="32"/>
        </w:rPr>
        <w:t>，每学年向甲方人事处以书面形式提交一份学年总结</w:t>
      </w:r>
      <w:r>
        <w:rPr>
          <w:rStyle w:val="11"/>
          <w:rFonts w:ascii="仿宋_GB2312" w:eastAsia="仿宋_GB2312"/>
          <w:sz w:val="32"/>
          <w:szCs w:val="32"/>
        </w:rPr>
        <w:t>。</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3.</w:t>
      </w:r>
      <w:r>
        <w:rPr>
          <w:rFonts w:hint="eastAsia" w:ascii="仿宋_GB2312" w:hAnsi="宋体" w:eastAsia="仿宋_GB2312"/>
          <w:sz w:val="32"/>
          <w:szCs w:val="32"/>
        </w:rPr>
        <w:t>乙方未能取得学历、学位的，规定学制内学校和个人各承担</w:t>
      </w:r>
      <w:r>
        <w:rPr>
          <w:rFonts w:hint="eastAsia" w:ascii="仿宋_GB2312" w:hAnsi="宋体" w:eastAsia="仿宋_GB2312"/>
          <w:sz w:val="32"/>
          <w:szCs w:val="32"/>
          <w:lang w:val="en-US" w:eastAsia="zh-CN"/>
        </w:rPr>
        <w:t>50%</w:t>
      </w:r>
      <w:r>
        <w:rPr>
          <w:rFonts w:hint="eastAsia" w:ascii="仿宋_GB2312" w:hAnsi="宋体" w:eastAsia="仿宋_GB2312"/>
          <w:sz w:val="32"/>
          <w:szCs w:val="32"/>
        </w:rPr>
        <w:t>学费，规定学制外的所有费用个人承担。</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4.</w:t>
      </w:r>
      <w:r>
        <w:rPr>
          <w:rStyle w:val="11"/>
          <w:rFonts w:ascii="仿宋_GB2312" w:eastAsia="仿宋_GB2312"/>
          <w:sz w:val="32"/>
          <w:szCs w:val="32"/>
        </w:rPr>
        <w:t>乙方毕业并取得</w:t>
      </w:r>
      <w:r>
        <w:rPr>
          <w:rStyle w:val="11"/>
          <w:rFonts w:hint="eastAsia" w:ascii="仿宋_GB2312" w:eastAsia="仿宋_GB2312"/>
          <w:sz w:val="32"/>
          <w:szCs w:val="32"/>
        </w:rPr>
        <w:t>博士</w:t>
      </w:r>
      <w:r>
        <w:rPr>
          <w:rStyle w:val="11"/>
          <w:rFonts w:ascii="仿宋_GB2312" w:eastAsia="仿宋_GB2312"/>
          <w:sz w:val="32"/>
          <w:szCs w:val="32"/>
        </w:rPr>
        <w:t>学位后须</w:t>
      </w:r>
      <w:r>
        <w:rPr>
          <w:rStyle w:val="11"/>
          <w:rFonts w:hint="eastAsia" w:ascii="仿宋_GB2312" w:eastAsia="仿宋_GB2312"/>
          <w:sz w:val="32"/>
          <w:szCs w:val="32"/>
        </w:rPr>
        <w:t>在30个工作日内</w:t>
      </w:r>
      <w:r>
        <w:rPr>
          <w:rStyle w:val="11"/>
          <w:rFonts w:ascii="仿宋_GB2312" w:eastAsia="仿宋_GB2312"/>
          <w:sz w:val="32"/>
          <w:szCs w:val="32"/>
        </w:rPr>
        <w:t>返回甲方工作，返校服务期八年</w:t>
      </w:r>
      <w:r>
        <w:rPr>
          <w:rStyle w:val="11"/>
          <w:rFonts w:hint="eastAsia" w:ascii="仿宋_GB2312" w:eastAsia="仿宋_GB2312"/>
          <w:sz w:val="32"/>
          <w:szCs w:val="32"/>
        </w:rPr>
        <w:t>，从返校工作之日算起</w:t>
      </w:r>
      <w:r>
        <w:rPr>
          <w:rStyle w:val="11"/>
          <w:rFonts w:ascii="仿宋_GB2312" w:eastAsia="仿宋_GB2312"/>
          <w:sz w:val="32"/>
          <w:szCs w:val="32"/>
        </w:rPr>
        <w:t>。</w:t>
      </w:r>
    </w:p>
    <w:p>
      <w:pPr>
        <w:widowControl/>
        <w:adjustRightInd w:val="0"/>
        <w:snapToGrid w:val="0"/>
        <w:spacing w:line="520" w:lineRule="exact"/>
        <w:ind w:firstLine="643" w:firstLineChars="200"/>
        <w:rPr>
          <w:rStyle w:val="11"/>
          <w:rFonts w:ascii="仿宋_GB2312" w:eastAsia="仿宋_GB2312"/>
          <w:b/>
          <w:sz w:val="32"/>
          <w:szCs w:val="32"/>
        </w:rPr>
      </w:pPr>
      <w:r>
        <w:rPr>
          <w:rStyle w:val="11"/>
          <w:rFonts w:ascii="仿宋_GB2312" w:eastAsia="仿宋_GB2312"/>
          <w:b/>
          <w:sz w:val="32"/>
          <w:szCs w:val="32"/>
        </w:rPr>
        <w:t>二、甲方的权利与义务</w:t>
      </w:r>
    </w:p>
    <w:p>
      <w:pPr>
        <w:widowControl/>
        <w:adjustRightInd w:val="0"/>
        <w:snapToGrid w:val="0"/>
        <w:spacing w:line="520" w:lineRule="exact"/>
        <w:ind w:firstLine="640" w:firstLineChars="200"/>
        <w:rPr>
          <w:rStyle w:val="11"/>
          <w:rFonts w:ascii="仿宋_GB2312" w:eastAsia="仿宋_GB2312"/>
          <w:sz w:val="32"/>
          <w:szCs w:val="32"/>
        </w:rPr>
      </w:pPr>
      <w:r>
        <w:rPr>
          <w:rStyle w:val="11"/>
          <w:rFonts w:ascii="仿宋_GB2312" w:eastAsia="仿宋_GB2312"/>
          <w:sz w:val="32"/>
          <w:szCs w:val="32"/>
        </w:rPr>
        <w:t>1.甲方在乙方攻读博士学位期间为乙方</w:t>
      </w:r>
      <w:r>
        <w:rPr>
          <w:rStyle w:val="11"/>
          <w:rFonts w:hint="eastAsia" w:ascii="仿宋_GB2312" w:eastAsia="仿宋_GB2312"/>
          <w:sz w:val="32"/>
          <w:szCs w:val="32"/>
        </w:rPr>
        <w:t>提供的相关待遇执行《长治学院教职工攻读博士研究生管理办法（试行）》</w:t>
      </w:r>
      <w:r>
        <w:rPr>
          <w:rStyle w:val="11"/>
          <w:rFonts w:ascii="仿宋_GB2312" w:eastAsia="仿宋_GB2312"/>
          <w:sz w:val="32"/>
          <w:szCs w:val="32"/>
        </w:rPr>
        <w:t>。</w:t>
      </w:r>
    </w:p>
    <w:p>
      <w:pPr>
        <w:widowControl/>
        <w:adjustRightInd w:val="0"/>
        <w:snapToGrid w:val="0"/>
        <w:spacing w:line="520" w:lineRule="exact"/>
        <w:ind w:firstLine="640" w:firstLineChars="200"/>
        <w:rPr>
          <w:rStyle w:val="11"/>
          <w:rFonts w:ascii="仿宋_GB2312" w:eastAsia="仿宋_GB2312"/>
          <w:sz w:val="32"/>
          <w:szCs w:val="32"/>
        </w:rPr>
      </w:pPr>
      <w:r>
        <w:rPr>
          <w:rStyle w:val="11"/>
          <w:rFonts w:ascii="仿宋_GB2312" w:eastAsia="仿宋_GB2312"/>
          <w:sz w:val="32"/>
          <w:szCs w:val="32"/>
        </w:rPr>
        <w:t>2.乙方攻读学习期间</w:t>
      </w:r>
      <w:r>
        <w:rPr>
          <w:rStyle w:val="11"/>
          <w:rFonts w:hint="eastAsia" w:ascii="仿宋_GB2312" w:eastAsia="仿宋_GB2312"/>
          <w:sz w:val="32"/>
          <w:szCs w:val="32"/>
        </w:rPr>
        <w:t>无违规违纪违法等问题，</w:t>
      </w:r>
      <w:r>
        <w:rPr>
          <w:rStyle w:val="11"/>
          <w:rFonts w:ascii="仿宋_GB2312" w:eastAsia="仿宋_GB2312"/>
          <w:sz w:val="32"/>
          <w:szCs w:val="32"/>
        </w:rPr>
        <w:t>甲方认定乙方的绩效考核和年度考核为合格。</w:t>
      </w:r>
    </w:p>
    <w:p>
      <w:pPr>
        <w:widowControl/>
        <w:adjustRightInd w:val="0"/>
        <w:snapToGrid w:val="0"/>
        <w:spacing w:line="520" w:lineRule="exact"/>
        <w:ind w:firstLine="643" w:firstLineChars="200"/>
        <w:rPr>
          <w:rStyle w:val="11"/>
          <w:rFonts w:ascii="仿宋_GB2312" w:eastAsia="仿宋_GB2312"/>
          <w:b/>
          <w:sz w:val="32"/>
          <w:szCs w:val="32"/>
        </w:rPr>
      </w:pPr>
      <w:r>
        <w:rPr>
          <w:rStyle w:val="11"/>
          <w:rFonts w:ascii="仿宋_GB2312" w:eastAsia="仿宋_GB2312"/>
          <w:b/>
          <w:sz w:val="32"/>
          <w:szCs w:val="32"/>
        </w:rPr>
        <w:t>三、违约处理</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（一）乙方在读期间的违约处理</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1.在读期间，乙方有下列情形之一者，视为违约：</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（1）</w:t>
      </w:r>
      <w:r>
        <w:rPr>
          <w:rStyle w:val="11"/>
          <w:rFonts w:ascii="仿宋_GB2312" w:eastAsia="仿宋_GB2312"/>
          <w:sz w:val="32"/>
          <w:szCs w:val="32"/>
        </w:rPr>
        <w:t>乙方因违规</w:t>
      </w:r>
      <w:r>
        <w:rPr>
          <w:rStyle w:val="11"/>
          <w:rFonts w:hint="eastAsia" w:ascii="仿宋_GB2312" w:eastAsia="仿宋_GB2312"/>
          <w:sz w:val="32"/>
          <w:szCs w:val="32"/>
        </w:rPr>
        <w:t>、</w:t>
      </w:r>
      <w:r>
        <w:rPr>
          <w:rStyle w:val="11"/>
          <w:rFonts w:ascii="仿宋_GB2312" w:eastAsia="仿宋_GB2312"/>
          <w:sz w:val="32"/>
          <w:szCs w:val="32"/>
        </w:rPr>
        <w:t>违纪</w:t>
      </w:r>
      <w:r>
        <w:rPr>
          <w:rStyle w:val="11"/>
          <w:rFonts w:hint="eastAsia" w:ascii="仿宋_GB2312" w:eastAsia="仿宋_GB2312"/>
          <w:sz w:val="32"/>
          <w:szCs w:val="32"/>
        </w:rPr>
        <w:t>、</w:t>
      </w:r>
      <w:r>
        <w:rPr>
          <w:rStyle w:val="11"/>
          <w:rFonts w:ascii="仿宋_GB2312" w:eastAsia="仿宋_GB2312"/>
          <w:sz w:val="32"/>
          <w:szCs w:val="32"/>
        </w:rPr>
        <w:t>违法被劝退或</w:t>
      </w:r>
      <w:r>
        <w:rPr>
          <w:rStyle w:val="11"/>
          <w:rFonts w:hint="eastAsia" w:ascii="仿宋_GB2312" w:eastAsia="仿宋_GB2312"/>
          <w:sz w:val="32"/>
          <w:szCs w:val="32"/>
        </w:rPr>
        <w:t>被</w:t>
      </w:r>
      <w:r>
        <w:rPr>
          <w:rStyle w:val="11"/>
          <w:rFonts w:ascii="仿宋_GB2312" w:eastAsia="仿宋_GB2312"/>
          <w:sz w:val="32"/>
          <w:szCs w:val="32"/>
        </w:rPr>
        <w:t>取消学籍或被追究刑事责任的</w:t>
      </w:r>
      <w:r>
        <w:rPr>
          <w:rStyle w:val="11"/>
          <w:rFonts w:hint="eastAsia" w:ascii="仿宋_GB2312" w:eastAsia="仿宋_GB2312"/>
          <w:sz w:val="32"/>
          <w:szCs w:val="32"/>
        </w:rPr>
        <w:t>；</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（2）</w:t>
      </w:r>
      <w:r>
        <w:rPr>
          <w:rStyle w:val="11"/>
          <w:rFonts w:ascii="仿宋_GB2312" w:eastAsia="仿宋_GB2312"/>
          <w:sz w:val="32"/>
          <w:szCs w:val="32"/>
        </w:rPr>
        <w:t>乙方毕业并取得学位后</w:t>
      </w:r>
      <w:r>
        <w:rPr>
          <w:rStyle w:val="11"/>
          <w:rFonts w:hint="eastAsia" w:ascii="仿宋_GB2312" w:eastAsia="仿宋_GB2312"/>
          <w:sz w:val="32"/>
          <w:szCs w:val="32"/>
        </w:rPr>
        <w:t>，</w:t>
      </w:r>
      <w:r>
        <w:rPr>
          <w:rStyle w:val="11"/>
          <w:rFonts w:ascii="仿宋_GB2312" w:eastAsia="仿宋_GB2312"/>
          <w:sz w:val="32"/>
          <w:szCs w:val="32"/>
        </w:rPr>
        <w:t>逾期30个工作日</w:t>
      </w:r>
      <w:r>
        <w:rPr>
          <w:rStyle w:val="11"/>
          <w:rFonts w:hint="eastAsia" w:ascii="仿宋_GB2312" w:eastAsia="仿宋_GB2312"/>
          <w:sz w:val="32"/>
          <w:szCs w:val="32"/>
        </w:rPr>
        <w:t>未</w:t>
      </w:r>
      <w:r>
        <w:rPr>
          <w:rStyle w:val="11"/>
          <w:rFonts w:ascii="仿宋_GB2312" w:eastAsia="仿宋_GB2312"/>
          <w:sz w:val="32"/>
          <w:szCs w:val="32"/>
        </w:rPr>
        <w:t>返校</w:t>
      </w:r>
      <w:r>
        <w:rPr>
          <w:rStyle w:val="11"/>
          <w:rFonts w:hint="eastAsia" w:ascii="仿宋_GB2312" w:eastAsia="仿宋_GB2312"/>
          <w:sz w:val="32"/>
          <w:szCs w:val="32"/>
        </w:rPr>
        <w:t>工作的；</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（3）乙方攻读期间按照联系方式无法取得联系长达30天以上。</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2. 如乙方出现上述违约行为，应承担下列违约责任：</w:t>
      </w:r>
    </w:p>
    <w:p>
      <w:pPr>
        <w:widowControl/>
        <w:adjustRightInd w:val="0"/>
        <w:snapToGrid w:val="0"/>
        <w:spacing w:line="520" w:lineRule="exact"/>
        <w:ind w:firstLine="640" w:firstLineChars="200"/>
        <w:rPr>
          <w:rStyle w:val="11"/>
          <w:rFonts w:ascii="仿宋_GB2312" w:eastAsia="仿宋_GB2312"/>
          <w:sz w:val="32"/>
          <w:szCs w:val="32"/>
        </w:rPr>
      </w:pPr>
      <w:r>
        <w:rPr>
          <w:rStyle w:val="11"/>
          <w:rFonts w:ascii="仿宋_GB2312" w:eastAsia="仿宋_GB2312"/>
          <w:sz w:val="32"/>
          <w:szCs w:val="32"/>
        </w:rPr>
        <w:t>赔偿读博期间甲方支付的全部培养费用和工资</w:t>
      </w:r>
      <w:r>
        <w:rPr>
          <w:rStyle w:val="11"/>
          <w:rFonts w:hint="eastAsia" w:ascii="仿宋_GB2312" w:eastAsia="仿宋_GB2312"/>
          <w:sz w:val="32"/>
          <w:szCs w:val="32"/>
        </w:rPr>
        <w:t>，各类社会保险、职业年金、公积金中由甲方承担部分以及</w:t>
      </w:r>
      <w:r>
        <w:rPr>
          <w:rStyle w:val="11"/>
          <w:rFonts w:ascii="仿宋_GB2312" w:eastAsia="仿宋_GB2312"/>
          <w:sz w:val="32"/>
          <w:szCs w:val="32"/>
        </w:rPr>
        <w:t>福利待遇等，并</w:t>
      </w:r>
      <w:r>
        <w:rPr>
          <w:rStyle w:val="11"/>
          <w:rFonts w:hint="eastAsia" w:ascii="仿宋_GB2312" w:eastAsia="仿宋_GB2312"/>
          <w:sz w:val="32"/>
          <w:szCs w:val="32"/>
        </w:rPr>
        <w:t>支付给甲方</w:t>
      </w:r>
      <w:r>
        <w:rPr>
          <w:rStyle w:val="11"/>
          <w:rFonts w:ascii="仿宋_GB2312" w:eastAsia="仿宋_GB2312"/>
          <w:sz w:val="32"/>
          <w:szCs w:val="32"/>
        </w:rPr>
        <w:t>违约金</w:t>
      </w:r>
      <w:r>
        <w:rPr>
          <w:rStyle w:val="11"/>
          <w:rFonts w:hint="eastAsia" w:ascii="仿宋_GB2312" w:eastAsia="仿宋_GB2312"/>
          <w:sz w:val="32"/>
          <w:szCs w:val="32"/>
        </w:rPr>
        <w:t>10</w:t>
      </w:r>
      <w:r>
        <w:rPr>
          <w:rStyle w:val="11"/>
          <w:rFonts w:ascii="仿宋_GB2312" w:eastAsia="仿宋_GB2312"/>
          <w:sz w:val="32"/>
          <w:szCs w:val="32"/>
        </w:rPr>
        <w:t>万元。</w:t>
      </w:r>
      <w:r>
        <w:rPr>
          <w:rStyle w:val="11"/>
          <w:rFonts w:hint="eastAsia" w:ascii="仿宋_GB2312" w:eastAsia="仿宋_GB2312"/>
          <w:sz w:val="32"/>
          <w:szCs w:val="32"/>
        </w:rPr>
        <w:t>甲方有权单方解除人事关系。</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（二）乙方返校之后的违约处理</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1.服务期内，乙方有下列情形之一者，视为违约：</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（1）严重违反甲方的规章制度的；</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（2）严重失职，营私舞弊，给甲方造成重大损害的；</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（3）同时与其他用人单位建立劳动关系，对完成甲方的工作任务造成严重影响，或者经甲方提出，拒不改正的；</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（4）以欺诈、胁迫的手段或者乘人之危，使甲方在违背真实意思的情况下订立或者变更劳动合同的；</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（5）被依法追究刑事责任的；</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（6）因公或因私出国（境）逾期未归或提出辞职以及其他违反服务期约定的情形。</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（7）未满服务期提出辞职申请或擅自离岗长达15个工作日。</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2.如乙方出现上述违约行为，应承担下列违约责任，并且甲方有权单方决定解除人事关系（辞退）：</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（1）按照未满服务期部分占全部服务期的比例对应返还读博期间</w:t>
      </w:r>
      <w:r>
        <w:rPr>
          <w:rStyle w:val="11"/>
          <w:rFonts w:ascii="仿宋_GB2312" w:eastAsia="仿宋_GB2312"/>
          <w:sz w:val="32"/>
          <w:szCs w:val="32"/>
        </w:rPr>
        <w:t>甲方支付的全部培养费用和工资</w:t>
      </w:r>
      <w:r>
        <w:rPr>
          <w:rStyle w:val="11"/>
          <w:rFonts w:hint="eastAsia" w:ascii="仿宋_GB2312" w:eastAsia="仿宋_GB2312"/>
          <w:sz w:val="32"/>
          <w:szCs w:val="32"/>
        </w:rPr>
        <w:t>，各类社会保险、职业年金、公积金中由甲方承担部分以及</w:t>
      </w:r>
      <w:r>
        <w:rPr>
          <w:rStyle w:val="11"/>
          <w:rFonts w:ascii="仿宋_GB2312" w:eastAsia="仿宋_GB2312"/>
          <w:sz w:val="32"/>
          <w:szCs w:val="32"/>
        </w:rPr>
        <w:t>福利待遇等</w:t>
      </w:r>
      <w:r>
        <w:rPr>
          <w:rStyle w:val="11"/>
          <w:rFonts w:hint="eastAsia" w:ascii="仿宋_GB2312" w:eastAsia="仿宋_GB2312"/>
          <w:sz w:val="32"/>
          <w:szCs w:val="32"/>
        </w:rPr>
        <w:t>；</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（2）</w:t>
      </w:r>
      <w:r>
        <w:rPr>
          <w:rStyle w:val="11"/>
          <w:rFonts w:hint="eastAsia" w:ascii="仿宋_GB2312" w:eastAsia="仿宋_GB2312"/>
          <w:sz w:val="32"/>
          <w:szCs w:val="32"/>
          <w:lang w:eastAsia="zh-CN"/>
        </w:rPr>
        <w:t>按照未满服务期的部分支付违约金</w:t>
      </w:r>
      <w:r>
        <w:rPr>
          <w:rStyle w:val="11"/>
          <w:rFonts w:hint="eastAsia" w:ascii="仿宋_GB2312" w:eastAsia="仿宋_GB2312"/>
          <w:sz w:val="32"/>
          <w:szCs w:val="32"/>
        </w:rPr>
        <w:t>6万</w:t>
      </w:r>
      <w:r>
        <w:rPr>
          <w:rStyle w:val="11"/>
          <w:rFonts w:ascii="仿宋_GB2312" w:eastAsia="仿宋_GB2312"/>
          <w:sz w:val="32"/>
          <w:szCs w:val="32"/>
        </w:rPr>
        <w:t>/</w:t>
      </w:r>
      <w:r>
        <w:rPr>
          <w:rStyle w:val="11"/>
          <w:rFonts w:hint="eastAsia" w:ascii="仿宋_GB2312" w:eastAsia="仿宋_GB2312"/>
          <w:sz w:val="32"/>
          <w:szCs w:val="32"/>
        </w:rPr>
        <w:t>年</w:t>
      </w:r>
      <w:r>
        <w:rPr>
          <w:rStyle w:val="11"/>
          <w:rFonts w:hint="eastAsia" w:ascii="仿宋_GB2312" w:eastAsia="仿宋_GB2312"/>
          <w:sz w:val="32"/>
          <w:szCs w:val="32"/>
          <w:lang w:eastAsia="zh-CN"/>
        </w:rPr>
        <w:t>，不满一年的按照一年计算</w:t>
      </w:r>
      <w:r>
        <w:rPr>
          <w:rStyle w:val="11"/>
          <w:rFonts w:hint="eastAsia" w:ascii="仿宋_GB2312" w:eastAsia="仿宋_GB2312"/>
          <w:sz w:val="32"/>
          <w:szCs w:val="32"/>
        </w:rPr>
        <w:t>；</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（3）若乙方服务期内享受甲方出资培训的，乙方需退还甲方全部培训费用；</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（4）若以上违约责任不足以弥补甲方损失的，甲方还有权要求乙方赔偿损失，损失包括但不限于甲方支付的学费、交通费、住宿费，</w:t>
      </w:r>
      <w:r>
        <w:rPr>
          <w:rStyle w:val="11"/>
          <w:rFonts w:ascii="仿宋_GB2312" w:eastAsia="仿宋_GB2312"/>
          <w:sz w:val="32"/>
          <w:szCs w:val="32"/>
        </w:rPr>
        <w:t>工资</w:t>
      </w:r>
      <w:r>
        <w:rPr>
          <w:rStyle w:val="11"/>
          <w:rFonts w:hint="eastAsia" w:ascii="仿宋_GB2312" w:eastAsia="仿宋_GB2312"/>
          <w:sz w:val="32"/>
          <w:szCs w:val="32"/>
        </w:rPr>
        <w:t>，各类社会保险、职业年金、公积金中由甲方承担部分，</w:t>
      </w:r>
      <w:r>
        <w:rPr>
          <w:rStyle w:val="11"/>
          <w:rFonts w:ascii="仿宋_GB2312" w:eastAsia="仿宋_GB2312"/>
          <w:sz w:val="32"/>
          <w:szCs w:val="32"/>
        </w:rPr>
        <w:t>福利待遇</w:t>
      </w:r>
      <w:r>
        <w:rPr>
          <w:rStyle w:val="11"/>
          <w:rFonts w:hint="eastAsia" w:ascii="仿宋_GB2312" w:eastAsia="仿宋_GB2312"/>
          <w:sz w:val="32"/>
          <w:szCs w:val="32"/>
        </w:rPr>
        <w:t>，诉讼费，保全费，财产保全保险费，律师费，鉴定费，执行费等各项费用。</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3.不论甲方单方决定解除人事关系（辞退），或乙方在服务期内提出辞职申请的，乙方除需按以上第二条的规定承担违约责任之外，乙方还需承担：</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（1）乙方服务期未满提出辞职或调离的，以缺少服务年限按比例退还安家费；</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（2）甲方停止提供科研启动费，对已物化的部分，乙方应将物化设备或资料交还学校。科研未结题，且造成经济损失，学校有权要求经济赔偿；</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（3）乙方停止以甲方名义从事各种社会活动；</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（4）乙方配偶如属随同安置人员，甲方有权一并解除人事或其他关系。</w:t>
      </w:r>
    </w:p>
    <w:p>
      <w:pPr>
        <w:widowControl/>
        <w:adjustRightInd w:val="0"/>
        <w:snapToGrid w:val="0"/>
        <w:spacing w:line="520" w:lineRule="exact"/>
        <w:ind w:firstLine="640" w:firstLineChars="200"/>
        <w:rPr>
          <w:rStyle w:val="11"/>
          <w:sz w:val="32"/>
          <w:szCs w:val="32"/>
        </w:rPr>
      </w:pPr>
      <w:r>
        <w:rPr>
          <w:rStyle w:val="11"/>
          <w:rFonts w:hint="eastAsia" w:ascii="仿宋_GB2312" w:eastAsia="仿宋_GB2312"/>
          <w:sz w:val="32"/>
          <w:szCs w:val="32"/>
        </w:rPr>
        <w:t>四、若乙方在考核期内未完成学校规定的教学科研任务，按其实际完成的教科研任务（由教学指导委员会和学术委员会进行评议）扣除相应岗位绩效。</w:t>
      </w:r>
    </w:p>
    <w:p>
      <w:pPr>
        <w:widowControl/>
        <w:adjustRightInd w:val="0"/>
        <w:snapToGrid w:val="0"/>
        <w:spacing w:line="520" w:lineRule="exact"/>
        <w:ind w:firstLine="640" w:firstLineChars="200"/>
        <w:rPr>
          <w:rStyle w:val="11"/>
          <w:rFonts w:ascii="仿宋_GB2312" w:eastAsia="仿宋_GB2312"/>
          <w:sz w:val="32"/>
          <w:szCs w:val="32"/>
        </w:rPr>
      </w:pPr>
      <w:r>
        <w:rPr>
          <w:rStyle w:val="11"/>
          <w:rFonts w:hint="eastAsia" w:ascii="仿宋_GB2312" w:eastAsia="仿宋_GB2312"/>
          <w:sz w:val="32"/>
          <w:szCs w:val="32"/>
        </w:rPr>
        <w:t>五、乙方返校工作满四年，因教学科研和管理等工作需要可提出申请国内外访学交流或博士后进站（进修期间不算服务期），服务期未满部分顺延计算。</w:t>
      </w:r>
    </w:p>
    <w:p>
      <w:pPr>
        <w:widowControl/>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、为保证本协议书实际履行，乙方应向甲方提供符合下列条件的</w:t>
      </w:r>
      <w:r>
        <w:rPr>
          <w:rFonts w:hint="eastAsia" w:ascii="仿宋_GB2312" w:eastAsia="仿宋_GB2312"/>
          <w:sz w:val="32"/>
          <w:szCs w:val="32"/>
          <w:lang w:eastAsia="zh-CN"/>
        </w:rPr>
        <w:t>至少</w:t>
      </w:r>
      <w:r>
        <w:rPr>
          <w:rFonts w:hint="eastAsia" w:ascii="仿宋_GB2312" w:eastAsia="仿宋_GB2312"/>
          <w:sz w:val="32"/>
          <w:szCs w:val="32"/>
        </w:rPr>
        <w:t>2名</w:t>
      </w:r>
      <w:r>
        <w:rPr>
          <w:rFonts w:ascii="仿宋_GB2312" w:eastAsia="仿宋_GB2312"/>
          <w:sz w:val="32"/>
          <w:szCs w:val="32"/>
        </w:rPr>
        <w:t>保证人，并履行保证手续。</w:t>
      </w:r>
    </w:p>
    <w:p>
      <w:pPr>
        <w:widowControl/>
        <w:adjustRightInd w:val="0"/>
        <w:snapToGrid w:val="0"/>
        <w:spacing w:line="520" w:lineRule="exact"/>
        <w:ind w:firstLine="640" w:firstLineChars="200"/>
        <w:rPr>
          <w:rFonts w:ascii="仿宋_GB2312" w:eastAsia="仿宋_GB2312"/>
          <w:sz w:val="32"/>
          <w:szCs w:val="32"/>
        </w:rPr>
      </w:pPr>
      <w:r>
        <w:rPr>
          <w:rFonts w:ascii="仿宋_GB2312" w:eastAsia="仿宋_GB2312"/>
          <w:sz w:val="32"/>
          <w:szCs w:val="32"/>
        </w:rPr>
        <w:t>1. 保证人须具有完全民事行为能力；</w:t>
      </w:r>
    </w:p>
    <w:p>
      <w:pPr>
        <w:widowControl/>
        <w:adjustRightInd w:val="0"/>
        <w:snapToGrid w:val="0"/>
        <w:spacing w:line="520" w:lineRule="exact"/>
        <w:ind w:firstLine="640" w:firstLineChars="200"/>
        <w:rPr>
          <w:rFonts w:ascii="仿宋_GB2312" w:eastAsia="仿宋_GB2312"/>
          <w:sz w:val="32"/>
          <w:szCs w:val="32"/>
        </w:rPr>
      </w:pPr>
      <w:r>
        <w:rPr>
          <w:rFonts w:ascii="仿宋_GB2312" w:eastAsia="仿宋_GB2312"/>
          <w:sz w:val="32"/>
          <w:szCs w:val="32"/>
        </w:rPr>
        <w:t>2. 保证人为甲方正式职工；</w:t>
      </w:r>
    </w:p>
    <w:p>
      <w:pPr>
        <w:widowControl/>
        <w:adjustRightInd w:val="0"/>
        <w:snapToGrid w:val="0"/>
        <w:spacing w:line="520" w:lineRule="exact"/>
        <w:ind w:firstLine="640" w:firstLineChars="200"/>
        <w:rPr>
          <w:rFonts w:ascii="仿宋_GB2312" w:eastAsia="仿宋_GB2312"/>
          <w:sz w:val="32"/>
          <w:szCs w:val="32"/>
        </w:rPr>
      </w:pPr>
      <w:r>
        <w:rPr>
          <w:rFonts w:ascii="仿宋_GB2312" w:eastAsia="仿宋_GB2312"/>
          <w:sz w:val="32"/>
          <w:szCs w:val="32"/>
        </w:rPr>
        <w:t>3. 保证人应身体健康且年龄不超过</w:t>
      </w:r>
      <w:r>
        <w:rPr>
          <w:rFonts w:hint="eastAsia" w:ascii="仿宋_GB2312" w:eastAsia="仿宋_GB2312"/>
          <w:sz w:val="32"/>
          <w:szCs w:val="32"/>
          <w:lang w:val="en-US" w:eastAsia="zh-CN"/>
        </w:rPr>
        <w:t>48</w:t>
      </w:r>
      <w:r>
        <w:rPr>
          <w:rFonts w:ascii="仿宋_GB2312" w:eastAsia="仿宋_GB2312"/>
          <w:sz w:val="32"/>
          <w:szCs w:val="32"/>
        </w:rPr>
        <w:t>岁。</w:t>
      </w:r>
    </w:p>
    <w:p>
      <w:pPr>
        <w:widowControl/>
        <w:adjustRightInd w:val="0"/>
        <w:snapToGrid w:val="0"/>
        <w:spacing w:line="520" w:lineRule="exact"/>
        <w:ind w:firstLine="640" w:firstLineChars="200"/>
        <w:rPr>
          <w:rFonts w:ascii="仿宋_GB2312" w:eastAsia="仿宋_GB2312"/>
          <w:sz w:val="32"/>
          <w:szCs w:val="32"/>
        </w:rPr>
      </w:pPr>
      <w:r>
        <w:rPr>
          <w:rFonts w:ascii="仿宋_GB2312" w:eastAsia="仿宋_GB2312"/>
          <w:sz w:val="32"/>
          <w:szCs w:val="32"/>
        </w:rPr>
        <w:t>在本</w:t>
      </w:r>
      <w:r>
        <w:rPr>
          <w:rFonts w:hint="eastAsia" w:ascii="仿宋_GB2312" w:eastAsia="仿宋_GB2312"/>
          <w:sz w:val="32"/>
          <w:szCs w:val="32"/>
        </w:rPr>
        <w:t>协议</w:t>
      </w:r>
      <w:r>
        <w:rPr>
          <w:rFonts w:ascii="仿宋_GB2312" w:eastAsia="仿宋_GB2312"/>
          <w:sz w:val="32"/>
          <w:szCs w:val="32"/>
        </w:rPr>
        <w:t>履行期内，如保证人丧失保证条件，乙方应及时更换保证人。</w:t>
      </w:r>
    </w:p>
    <w:p>
      <w:pPr>
        <w:widowControl/>
        <w:adjustRightInd w:val="0"/>
        <w:snapToGrid w:val="0"/>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保证人对乙方依据本协议所应承担的全部责任承担连带保证责任</w:t>
      </w:r>
      <w:r>
        <w:rPr>
          <w:rFonts w:hint="eastAsia" w:ascii="仿宋_GB2312" w:eastAsia="仿宋_GB2312"/>
          <w:sz w:val="32"/>
          <w:szCs w:val="32"/>
          <w:lang w:val="en-US" w:eastAsia="zh-CN"/>
        </w:rPr>
        <w:t>,保证期间为三年（从乙方应当承担其违约责任之日起）。</w:t>
      </w:r>
      <w:bookmarkStart w:id="0" w:name="_GoBack"/>
      <w:bookmarkEnd w:id="0"/>
    </w:p>
    <w:p>
      <w:pPr>
        <w:widowControl/>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、本协议书一式四份，具有同等法律效力，自甲、乙双方签字盖章</w:t>
      </w:r>
      <w:r>
        <w:rPr>
          <w:rFonts w:hint="eastAsia" w:ascii="仿宋_GB2312" w:eastAsia="仿宋_GB2312"/>
          <w:sz w:val="32"/>
          <w:szCs w:val="32"/>
        </w:rPr>
        <w:t>后生效，保证人签字后对保证人生效。</w:t>
      </w:r>
    </w:p>
    <w:p>
      <w:pPr>
        <w:widowControl/>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、本协议书虽是甲方事先拟定的，但是具体的条款已经与乙方充分商榷并征求乙方意见后才最终确定而签订的。乙方对本协议的效力和条款已经充分知悉并自愿接受本协议的约束。</w:t>
      </w:r>
    </w:p>
    <w:p>
      <w:pPr>
        <w:widowControl/>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九、本协议封面上的乙方信息为乙方接受信息或法律文书的联系方式，按照该信息不论采用电子邮件、电话、寄件等方式进行平时或</w:t>
      </w:r>
      <w:r>
        <w:rPr>
          <w:rFonts w:hint="eastAsia" w:ascii="仿宋_GB2312" w:eastAsia="仿宋_GB2312"/>
          <w:sz w:val="32"/>
          <w:szCs w:val="32"/>
          <w:lang w:eastAsia="zh-CN"/>
        </w:rPr>
        <w:t>仲裁、</w:t>
      </w:r>
      <w:r>
        <w:rPr>
          <w:rFonts w:hint="eastAsia" w:ascii="仿宋_GB2312" w:eastAsia="仿宋_GB2312"/>
          <w:sz w:val="32"/>
          <w:szCs w:val="32"/>
        </w:rPr>
        <w:t>诉讼中各类文书的送达即可，除正常签收外，如同住人员签收、无人签收或拒收或地址有误，均视为已送达。</w:t>
      </w:r>
    </w:p>
    <w:p>
      <w:pPr>
        <w:widowControl/>
        <w:adjustRightInd w:val="0"/>
        <w:snapToGrid w:val="0"/>
        <w:spacing w:line="520" w:lineRule="exact"/>
        <w:ind w:firstLine="640" w:firstLineChars="200"/>
        <w:rPr>
          <w:rFonts w:ascii="仿宋_GB2312" w:eastAsia="仿宋_GB2312"/>
          <w:sz w:val="32"/>
          <w:szCs w:val="32"/>
        </w:rPr>
      </w:pPr>
    </w:p>
    <w:p>
      <w:pPr>
        <w:widowControl/>
        <w:adjustRightInd w:val="0"/>
        <w:snapToGrid w:val="0"/>
        <w:spacing w:line="520" w:lineRule="exact"/>
        <w:ind w:firstLine="640" w:firstLineChars="200"/>
        <w:rPr>
          <w:rFonts w:ascii="仿宋_GB2312" w:eastAsia="仿宋_GB2312"/>
          <w:sz w:val="32"/>
          <w:szCs w:val="32"/>
        </w:rPr>
      </w:pPr>
    </w:p>
    <w:p>
      <w:pPr>
        <w:widowControl/>
        <w:adjustRightInd w:val="0"/>
        <w:snapToGrid w:val="0"/>
        <w:spacing w:line="520" w:lineRule="exact"/>
        <w:ind w:firstLine="640" w:firstLineChars="200"/>
        <w:rPr>
          <w:rFonts w:ascii="仿宋_GB2312" w:eastAsia="仿宋_GB2312"/>
          <w:sz w:val="32"/>
          <w:szCs w:val="32"/>
        </w:rPr>
      </w:pPr>
    </w:p>
    <w:p>
      <w:pPr>
        <w:widowControl/>
        <w:adjustRightInd w:val="0"/>
        <w:snapToGrid w:val="0"/>
        <w:spacing w:line="520" w:lineRule="exact"/>
        <w:rPr>
          <w:rFonts w:ascii="仿宋_GB2312" w:eastAsia="仿宋_GB2312"/>
          <w:sz w:val="32"/>
          <w:szCs w:val="32"/>
        </w:rPr>
      </w:pPr>
      <w:r>
        <w:rPr>
          <w:rFonts w:hint="eastAsia" w:ascii="仿宋_GB2312" w:eastAsia="仿宋_GB2312"/>
          <w:sz w:val="32"/>
          <w:szCs w:val="32"/>
        </w:rPr>
        <w:t>甲方：长治学院（盖章）</w:t>
      </w:r>
      <w:r>
        <w:rPr>
          <w:rFonts w:ascii="仿宋_GB2312" w:eastAsia="仿宋_GB2312"/>
          <w:sz w:val="32"/>
          <w:szCs w:val="32"/>
        </w:rPr>
        <w:t>      </w:t>
      </w:r>
      <w:r>
        <w:rPr>
          <w:rFonts w:hint="eastAsia" w:ascii="仿宋_GB2312" w:eastAsia="仿宋_GB2312"/>
          <w:sz w:val="32"/>
          <w:szCs w:val="32"/>
        </w:rPr>
        <w:t>乙方签字（指纹）：</w:t>
      </w:r>
    </w:p>
    <w:p>
      <w:pPr>
        <w:widowControl/>
        <w:adjustRightInd w:val="0"/>
        <w:snapToGrid w:val="0"/>
        <w:spacing w:line="520" w:lineRule="exact"/>
        <w:ind w:firstLine="640" w:firstLineChars="200"/>
        <w:rPr>
          <w:rFonts w:hint="eastAsia" w:ascii="仿宋_GB2312" w:eastAsia="仿宋_GB2312"/>
          <w:sz w:val="32"/>
          <w:szCs w:val="32"/>
          <w:lang w:eastAsia="zh-CN"/>
        </w:rPr>
      </w:pPr>
      <w:r>
        <w:rPr>
          <w:rFonts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身份证号：</w:t>
      </w:r>
    </w:p>
    <w:p>
      <w:pPr>
        <w:widowControl/>
        <w:adjustRightInd w:val="0"/>
        <w:snapToGrid w:val="0"/>
        <w:spacing w:line="520" w:lineRule="exact"/>
        <w:ind w:firstLine="6377" w:firstLineChars="1993"/>
        <w:rPr>
          <w:rFonts w:ascii="仿宋_GB2312" w:eastAsia="仿宋_GB2312"/>
          <w:sz w:val="32"/>
          <w:szCs w:val="32"/>
        </w:rPr>
      </w:pPr>
      <w:r>
        <w:rPr>
          <w:rFonts w:hint="eastAsia" w:ascii="仿宋_GB2312" w:eastAsia="仿宋_GB2312"/>
          <w:sz w:val="32"/>
          <w:szCs w:val="32"/>
        </w:rPr>
        <w:t>年   月   日</w:t>
      </w:r>
    </w:p>
    <w:p>
      <w:pPr>
        <w:widowControl/>
        <w:adjustRightInd w:val="0"/>
        <w:snapToGrid w:val="0"/>
        <w:spacing w:line="520" w:lineRule="exact"/>
        <w:rPr>
          <w:rFonts w:hint="eastAsia" w:ascii="仿宋_GB2312" w:eastAsia="仿宋_GB2312"/>
          <w:sz w:val="32"/>
          <w:szCs w:val="32"/>
        </w:rPr>
      </w:pPr>
      <w:r>
        <w:rPr>
          <w:rFonts w:hint="eastAsia" w:ascii="仿宋_GB2312" w:eastAsia="仿宋_GB2312"/>
          <w:sz w:val="32"/>
          <w:szCs w:val="32"/>
        </w:rPr>
        <w:t>法定代表人签字：</w:t>
      </w:r>
    </w:p>
    <w:p>
      <w:pPr>
        <w:widowControl/>
        <w:adjustRightInd w:val="0"/>
        <w:snapToGrid w:val="0"/>
        <w:spacing w:line="520" w:lineRule="exact"/>
        <w:rPr>
          <w:rFonts w:hint="eastAsia" w:ascii="仿宋_GB2312" w:eastAsia="仿宋_GB2312"/>
          <w:sz w:val="32"/>
          <w:szCs w:val="32"/>
          <w:lang w:eastAsia="zh-CN"/>
        </w:rPr>
      </w:pPr>
      <w:r>
        <w:rPr>
          <w:rFonts w:hint="eastAsia" w:ascii="仿宋_GB2312" w:eastAsia="仿宋_GB2312"/>
          <w:sz w:val="32"/>
          <w:szCs w:val="32"/>
          <w:lang w:eastAsia="zh-CN"/>
        </w:rPr>
        <w:t>身份证号：</w:t>
      </w:r>
    </w:p>
    <w:p>
      <w:pPr>
        <w:widowControl/>
        <w:adjustRightInd w:val="0"/>
        <w:snapToGrid w:val="0"/>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 xml:space="preserve">                         担保</w:t>
      </w:r>
      <w:r>
        <w:rPr>
          <w:rFonts w:ascii="仿宋_GB2312" w:eastAsia="仿宋_GB2312"/>
          <w:sz w:val="32"/>
          <w:szCs w:val="32"/>
        </w:rPr>
        <w:t>人</w:t>
      </w:r>
      <w:r>
        <w:rPr>
          <w:rFonts w:hint="eastAsia" w:ascii="仿宋_GB2312" w:eastAsia="仿宋_GB2312"/>
          <w:sz w:val="32"/>
          <w:szCs w:val="32"/>
        </w:rPr>
        <w:t>签字（指纹）</w:t>
      </w:r>
      <w:r>
        <w:rPr>
          <w:rFonts w:ascii="仿宋_GB2312" w:eastAsia="仿宋_GB2312"/>
          <w:sz w:val="32"/>
          <w:szCs w:val="32"/>
        </w:rPr>
        <w:t>：</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身份证号：</w:t>
      </w:r>
    </w:p>
    <w:p>
      <w:pPr>
        <w:widowControl/>
        <w:adjustRightInd w:val="0"/>
        <w:snapToGrid w:val="0"/>
        <w:spacing w:line="520" w:lineRule="exact"/>
        <w:ind w:firstLine="6377" w:firstLineChars="1993"/>
        <w:rPr>
          <w:rFonts w:ascii="仿宋_GB2312" w:eastAsia="仿宋_GB2312"/>
          <w:sz w:val="32"/>
          <w:szCs w:val="32"/>
        </w:rPr>
      </w:pP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 xml:space="preserve"> 月</w:t>
      </w:r>
      <w:r>
        <w:rPr>
          <w:rFonts w:ascii="仿宋_GB2312" w:eastAsia="仿宋_GB2312"/>
          <w:sz w:val="32"/>
          <w:szCs w:val="32"/>
        </w:rPr>
        <w:t xml:space="preserve">   </w:t>
      </w:r>
      <w:r>
        <w:rPr>
          <w:rFonts w:hint="eastAsia" w:ascii="仿宋_GB2312" w:eastAsia="仿宋_GB2312"/>
          <w:sz w:val="32"/>
          <w:szCs w:val="32"/>
        </w:rPr>
        <w:t>日</w:t>
      </w:r>
    </w:p>
    <w:p>
      <w:pPr>
        <w:widowControl/>
        <w:adjustRightInd w:val="0"/>
        <w:snapToGrid w:val="0"/>
        <w:spacing w:line="520" w:lineRule="exact"/>
        <w:ind w:firstLine="4675" w:firstLineChars="1461"/>
        <w:rPr>
          <w:rFonts w:ascii="仿宋_GB2312" w:eastAsia="仿宋_GB2312"/>
          <w:sz w:val="32"/>
          <w:szCs w:val="32"/>
        </w:rPr>
      </w:pPr>
    </w:p>
    <w:p>
      <w:pPr>
        <w:widowControl/>
        <w:adjustRightInd w:val="0"/>
        <w:snapToGrid w:val="0"/>
        <w:spacing w:line="520" w:lineRule="exact"/>
        <w:ind w:firstLine="4675" w:firstLineChars="1461"/>
        <w:rPr>
          <w:rFonts w:ascii="仿宋_GB2312" w:eastAsia="仿宋_GB2312"/>
          <w:sz w:val="32"/>
          <w:szCs w:val="32"/>
        </w:rPr>
      </w:pPr>
      <w:r>
        <w:rPr>
          <w:rFonts w:hint="eastAsia" w:ascii="仿宋_GB2312" w:eastAsia="仿宋_GB2312"/>
          <w:sz w:val="32"/>
          <w:szCs w:val="32"/>
        </w:rPr>
        <w:t>担保</w:t>
      </w:r>
      <w:r>
        <w:rPr>
          <w:rFonts w:ascii="仿宋_GB2312" w:eastAsia="仿宋_GB2312"/>
          <w:sz w:val="32"/>
          <w:szCs w:val="32"/>
        </w:rPr>
        <w:t>人</w:t>
      </w:r>
      <w:r>
        <w:rPr>
          <w:rFonts w:hint="eastAsia" w:ascii="仿宋_GB2312" w:eastAsia="仿宋_GB2312"/>
          <w:sz w:val="32"/>
          <w:szCs w:val="32"/>
        </w:rPr>
        <w:t>签字（指纹）</w:t>
      </w:r>
      <w:r>
        <w:rPr>
          <w:rFonts w:ascii="仿宋_GB2312" w:eastAsia="仿宋_GB2312"/>
          <w:sz w:val="32"/>
          <w:szCs w:val="32"/>
        </w:rPr>
        <w:t>：</w:t>
      </w:r>
    </w:p>
    <w:p>
      <w:pPr>
        <w:widowControl/>
        <w:adjustRightInd w:val="0"/>
        <w:snapToGrid w:val="0"/>
        <w:spacing w:line="520" w:lineRule="exact"/>
        <w:ind w:firstLine="4675" w:firstLineChars="1461"/>
        <w:rPr>
          <w:rFonts w:ascii="仿宋_GB2312" w:eastAsia="仿宋_GB2312"/>
          <w:b/>
          <w:bCs/>
          <w:sz w:val="32"/>
          <w:szCs w:val="32"/>
        </w:rPr>
      </w:pPr>
      <w:r>
        <w:rPr>
          <w:rFonts w:hint="eastAsia" w:ascii="仿宋_GB2312" w:eastAsia="仿宋_GB2312"/>
          <w:sz w:val="32"/>
          <w:szCs w:val="32"/>
          <w:lang w:eastAsia="zh-CN"/>
        </w:rPr>
        <w:t>身份证号：</w:t>
      </w:r>
    </w:p>
    <w:p>
      <w:pPr>
        <w:widowControl/>
        <w:adjustRightInd w:val="0"/>
        <w:snapToGrid w:val="0"/>
        <w:spacing w:line="520" w:lineRule="exact"/>
        <w:ind w:firstLine="6377" w:firstLineChars="1993"/>
        <w:rPr>
          <w:rFonts w:ascii="Times New Roman" w:hAnsi="Times New Roman" w:eastAsia="华文楷体" w:cs="Times New Roman"/>
          <w:sz w:val="30"/>
          <w:szCs w:val="30"/>
        </w:rPr>
      </w:pP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 xml:space="preserve"> 月</w:t>
      </w:r>
      <w:r>
        <w:rPr>
          <w:rFonts w:ascii="仿宋_GB2312" w:eastAsia="仿宋_GB2312"/>
          <w:sz w:val="32"/>
          <w:szCs w:val="32"/>
        </w:rPr>
        <w:t xml:space="preserve">   </w:t>
      </w:r>
      <w:r>
        <w:rPr>
          <w:rFonts w:hint="eastAsia" w:ascii="仿宋_GB2312" w:eastAsia="仿宋_GB2312"/>
          <w:sz w:val="32"/>
          <w:szCs w:val="32"/>
        </w:rPr>
        <w:t>日</w:t>
      </w: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17197"/>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E6"/>
    <w:rsid w:val="00034337"/>
    <w:rsid w:val="000808C4"/>
    <w:rsid w:val="00080F7A"/>
    <w:rsid w:val="00092933"/>
    <w:rsid w:val="00093AE6"/>
    <w:rsid w:val="000A2D79"/>
    <w:rsid w:val="000B3739"/>
    <w:rsid w:val="000C4FAE"/>
    <w:rsid w:val="000D4A5F"/>
    <w:rsid w:val="000F2CCB"/>
    <w:rsid w:val="001236C1"/>
    <w:rsid w:val="00147764"/>
    <w:rsid w:val="00197DCF"/>
    <w:rsid w:val="001E1A80"/>
    <w:rsid w:val="001E44F9"/>
    <w:rsid w:val="00202BEB"/>
    <w:rsid w:val="0024123A"/>
    <w:rsid w:val="0028479F"/>
    <w:rsid w:val="00291703"/>
    <w:rsid w:val="002A12B6"/>
    <w:rsid w:val="002E0DD6"/>
    <w:rsid w:val="002E7D5B"/>
    <w:rsid w:val="003305D4"/>
    <w:rsid w:val="00353886"/>
    <w:rsid w:val="00357019"/>
    <w:rsid w:val="003607BD"/>
    <w:rsid w:val="00362181"/>
    <w:rsid w:val="00390DD7"/>
    <w:rsid w:val="003C058B"/>
    <w:rsid w:val="003C3301"/>
    <w:rsid w:val="003D26B4"/>
    <w:rsid w:val="00400E7A"/>
    <w:rsid w:val="0040434F"/>
    <w:rsid w:val="00422FF4"/>
    <w:rsid w:val="0043380D"/>
    <w:rsid w:val="004E2AAB"/>
    <w:rsid w:val="0053483C"/>
    <w:rsid w:val="00550D11"/>
    <w:rsid w:val="00561878"/>
    <w:rsid w:val="00583170"/>
    <w:rsid w:val="00631D0D"/>
    <w:rsid w:val="0064796F"/>
    <w:rsid w:val="0066094A"/>
    <w:rsid w:val="00662C09"/>
    <w:rsid w:val="00664EAD"/>
    <w:rsid w:val="006A5780"/>
    <w:rsid w:val="006C572C"/>
    <w:rsid w:val="006D1300"/>
    <w:rsid w:val="00716772"/>
    <w:rsid w:val="00721604"/>
    <w:rsid w:val="007313E3"/>
    <w:rsid w:val="00742E26"/>
    <w:rsid w:val="00754772"/>
    <w:rsid w:val="00760CB4"/>
    <w:rsid w:val="007913B1"/>
    <w:rsid w:val="007A3398"/>
    <w:rsid w:val="007C3CB1"/>
    <w:rsid w:val="007C53A2"/>
    <w:rsid w:val="007E2841"/>
    <w:rsid w:val="007F14E7"/>
    <w:rsid w:val="007F6713"/>
    <w:rsid w:val="00834B50"/>
    <w:rsid w:val="00843523"/>
    <w:rsid w:val="00850ACE"/>
    <w:rsid w:val="00851CC3"/>
    <w:rsid w:val="00862E36"/>
    <w:rsid w:val="008949E9"/>
    <w:rsid w:val="008C4066"/>
    <w:rsid w:val="008C67BD"/>
    <w:rsid w:val="008D23BD"/>
    <w:rsid w:val="008D2610"/>
    <w:rsid w:val="008F3B8F"/>
    <w:rsid w:val="009020D0"/>
    <w:rsid w:val="00955338"/>
    <w:rsid w:val="00956140"/>
    <w:rsid w:val="009755D8"/>
    <w:rsid w:val="009902A0"/>
    <w:rsid w:val="009A04BE"/>
    <w:rsid w:val="009C2E8E"/>
    <w:rsid w:val="009E2553"/>
    <w:rsid w:val="009F2F9E"/>
    <w:rsid w:val="00A41844"/>
    <w:rsid w:val="00A45457"/>
    <w:rsid w:val="00A50936"/>
    <w:rsid w:val="00A95212"/>
    <w:rsid w:val="00A972BD"/>
    <w:rsid w:val="00AA166C"/>
    <w:rsid w:val="00AE3C4E"/>
    <w:rsid w:val="00B873DD"/>
    <w:rsid w:val="00B90212"/>
    <w:rsid w:val="00BA5C9F"/>
    <w:rsid w:val="00BF7B45"/>
    <w:rsid w:val="00C04238"/>
    <w:rsid w:val="00C311B2"/>
    <w:rsid w:val="00C96040"/>
    <w:rsid w:val="00CB2EB4"/>
    <w:rsid w:val="00CC7197"/>
    <w:rsid w:val="00CF2F4E"/>
    <w:rsid w:val="00D57014"/>
    <w:rsid w:val="00D578EF"/>
    <w:rsid w:val="00D6069A"/>
    <w:rsid w:val="00D64AE2"/>
    <w:rsid w:val="00D95CB0"/>
    <w:rsid w:val="00DC4F67"/>
    <w:rsid w:val="00DC556D"/>
    <w:rsid w:val="00DD2AD1"/>
    <w:rsid w:val="00DE2BAA"/>
    <w:rsid w:val="00E25AC1"/>
    <w:rsid w:val="00E55FB6"/>
    <w:rsid w:val="00E81083"/>
    <w:rsid w:val="00E91262"/>
    <w:rsid w:val="00EA4605"/>
    <w:rsid w:val="00F329BC"/>
    <w:rsid w:val="00F35111"/>
    <w:rsid w:val="00F622FE"/>
    <w:rsid w:val="00F80131"/>
    <w:rsid w:val="00FC08A4"/>
    <w:rsid w:val="00FC68B4"/>
    <w:rsid w:val="00FE2FDB"/>
    <w:rsid w:val="0E716B9C"/>
    <w:rsid w:val="10286605"/>
    <w:rsid w:val="16683BFD"/>
    <w:rsid w:val="234408D7"/>
    <w:rsid w:val="2AE91084"/>
    <w:rsid w:val="38F607CD"/>
    <w:rsid w:val="47DE406D"/>
    <w:rsid w:val="4E9618E6"/>
    <w:rsid w:val="64A94B74"/>
    <w:rsid w:val="66074228"/>
    <w:rsid w:val="672E36B9"/>
    <w:rsid w:val="74CC1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99"/>
    <w:rPr>
      <w:rFonts w:ascii="宋体" w:hAnsi="Courier New" w:eastAsia="宋体" w:cs="Times New Roman"/>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纯文本 Char"/>
    <w:basedOn w:val="7"/>
    <w:link w:val="2"/>
    <w:qFormat/>
    <w:uiPriority w:val="99"/>
    <w:rPr>
      <w:rFonts w:ascii="宋体" w:hAnsi="Courier New" w:eastAsia="宋体" w:cs="Times New Roman"/>
      <w:szCs w:val="20"/>
    </w:rPr>
  </w:style>
  <w:style w:type="character" w:customStyle="1" w:styleId="11">
    <w:name w:val="content1"/>
    <w:qFormat/>
    <w:uiPriority w:val="0"/>
    <w:rPr>
      <w:sz w:val="21"/>
      <w:szCs w:val="21"/>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361</Words>
  <Characters>2058</Characters>
  <Lines>17</Lines>
  <Paragraphs>4</Paragraphs>
  <TotalTime>29</TotalTime>
  <ScaleCrop>false</ScaleCrop>
  <LinksUpToDate>false</LinksUpToDate>
  <CharactersWithSpaces>2415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2019-05-27T03:22:00Z</dcterms:created>
  <dc:creator>admin</dc:creator>
  <cp:lastModifiedBy>Administrator</cp:lastModifiedBy>
  <cp:lastPrinted>2019-07-11T00:23:00Z</cp:lastPrinted>
  <dcterms:modified xsi:type="dcterms:W3CDTF">2019-07-18T01:39:07Z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